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10" w:rsidRPr="001837A1" w:rsidRDefault="006915F7" w:rsidP="001837A1">
      <w:pPr>
        <w:spacing w:line="280" w:lineRule="exact"/>
        <w:jc w:val="center"/>
        <w:rPr>
          <w:b/>
          <w:sz w:val="24"/>
          <w:u w:val="single"/>
        </w:rPr>
      </w:pPr>
      <w:r w:rsidRPr="001837A1">
        <w:rPr>
          <w:b/>
          <w:sz w:val="24"/>
          <w:u w:val="single"/>
        </w:rPr>
        <w:t>Informacja o dobrych praktykach w zakresie równości, różnorodności i inkluzyjności stosowanych na Wydziale Geografii i Studiów Regionalnych UW</w:t>
      </w:r>
    </w:p>
    <w:p w:rsidR="006915F7" w:rsidRDefault="006915F7" w:rsidP="001837A1">
      <w:pPr>
        <w:spacing w:line="280" w:lineRule="exact"/>
        <w:ind w:firstLine="708"/>
        <w:jc w:val="both"/>
      </w:pPr>
      <w:r>
        <w:t xml:space="preserve">W nawiązaniu do pisma Prorektora ds. współpracy i spraw pracowniczych prof. </w:t>
      </w:r>
      <w:proofErr w:type="spellStart"/>
      <w:r>
        <w:t>dr</w:t>
      </w:r>
      <w:proofErr w:type="spellEnd"/>
      <w:r>
        <w:t xml:space="preserve">. hab. Sambora </w:t>
      </w:r>
      <w:proofErr w:type="spellStart"/>
      <w:r>
        <w:t>Gruczy</w:t>
      </w:r>
      <w:proofErr w:type="spellEnd"/>
      <w:r>
        <w:t xml:space="preserve"> z dnia 27.08.2025 r. informujemy, że na WGSR UW podejmowane są następujące działania</w:t>
      </w:r>
      <w:r w:rsidR="001837A1">
        <w:t xml:space="preserve"> w wymienionym zakresie</w:t>
      </w:r>
      <w:r>
        <w:t>:</w:t>
      </w:r>
    </w:p>
    <w:p w:rsidR="006915F7" w:rsidRDefault="006915F7" w:rsidP="0006441A">
      <w:pPr>
        <w:pStyle w:val="Akapitzlist"/>
        <w:numPr>
          <w:ilvl w:val="0"/>
          <w:numId w:val="1"/>
        </w:numPr>
        <w:spacing w:line="280" w:lineRule="exact"/>
        <w:ind w:left="714" w:hanging="357"/>
        <w:contextualSpacing w:val="0"/>
        <w:jc w:val="both"/>
      </w:pPr>
      <w:r>
        <w:t>Większość</w:t>
      </w:r>
      <w:r w:rsidR="007950C6">
        <w:t>, zarówno wśród</w:t>
      </w:r>
      <w:r>
        <w:t xml:space="preserve"> osób zatrudnionych</w:t>
      </w:r>
      <w:r w:rsidR="007950C6">
        <w:t>, jak i kandydujących do pracy</w:t>
      </w:r>
      <w:r>
        <w:t xml:space="preserve"> na wydziale</w:t>
      </w:r>
      <w:r w:rsidR="007950C6">
        <w:t>,</w:t>
      </w:r>
      <w:r>
        <w:t xml:space="preserve"> </w:t>
      </w:r>
      <w:r w:rsidR="007950C6">
        <w:t>stanowią kobiety i one również dominują w gronie kierowników realizowanych projektów badawczych oraz przygotowywanych publikacji i mobilności naukowej. Udział poszczególnych płci w prowadzonej działalności jest proporcjonalny do ich udziału wśród zatrudnionych.</w:t>
      </w:r>
    </w:p>
    <w:p w:rsidR="007950C6" w:rsidRDefault="007950C6" w:rsidP="0006441A">
      <w:pPr>
        <w:pStyle w:val="Akapitzlist"/>
        <w:numPr>
          <w:ilvl w:val="0"/>
          <w:numId w:val="1"/>
        </w:numPr>
        <w:spacing w:line="280" w:lineRule="exact"/>
        <w:ind w:left="714" w:hanging="357"/>
        <w:contextualSpacing w:val="0"/>
        <w:jc w:val="both"/>
      </w:pPr>
      <w:r>
        <w:t>Od roku na wydziale działa</w:t>
      </w:r>
      <w:r w:rsidR="00C24C98">
        <w:t>ją Pełnomocniczki</w:t>
      </w:r>
      <w:r>
        <w:t xml:space="preserve"> Dziekana ds. równości w zakresie spraw pracowniczych</w:t>
      </w:r>
      <w:r w:rsidR="00626316">
        <w:t xml:space="preserve"> (dr Alina </w:t>
      </w:r>
      <w:proofErr w:type="spellStart"/>
      <w:r w:rsidR="00626316">
        <w:t>Awramiuk-Godun</w:t>
      </w:r>
      <w:proofErr w:type="spellEnd"/>
      <w:r w:rsidR="00626316">
        <w:t xml:space="preserve">) oraz w zakresie spraw studenckich (p. Dominika </w:t>
      </w:r>
      <w:proofErr w:type="spellStart"/>
      <w:r w:rsidR="00626316">
        <w:t>Macioch</w:t>
      </w:r>
      <w:proofErr w:type="spellEnd"/>
      <w:r w:rsidR="00626316">
        <w:t>).</w:t>
      </w:r>
      <w:r w:rsidR="0006441A">
        <w:t xml:space="preserve"> Dodatkowo, KJD na wydziale powołała również </w:t>
      </w:r>
      <w:r w:rsidR="00827D02">
        <w:t>M</w:t>
      </w:r>
      <w:r w:rsidR="0006441A">
        <w:t>entora ds. osób z problemami</w:t>
      </w:r>
      <w:r w:rsidR="004264CB">
        <w:t xml:space="preserve">. </w:t>
      </w:r>
      <w:r w:rsidR="0006441A">
        <w:t xml:space="preserve">Aktualnie funkcję tę sprawuje dr Urszula </w:t>
      </w:r>
      <w:proofErr w:type="spellStart"/>
      <w:r w:rsidR="0006441A">
        <w:t>Zawadzka-Pawlewska</w:t>
      </w:r>
      <w:proofErr w:type="spellEnd"/>
      <w:r w:rsidR="0006441A">
        <w:t>. Jej działalność polega g</w:t>
      </w:r>
      <w:r w:rsidR="004264CB">
        <w:t xml:space="preserve">łównie na pomocy tym osobom w rozwiązywaniu problemów, na które mogą napotykać </w:t>
      </w:r>
      <w:r w:rsidR="00B4068B">
        <w:br/>
      </w:r>
      <w:r w:rsidR="004264CB">
        <w:t xml:space="preserve">w związku z trudnościami wynikającymi np. z ich </w:t>
      </w:r>
      <w:proofErr w:type="spellStart"/>
      <w:r w:rsidR="004264CB">
        <w:t>neuroróżnorodności</w:t>
      </w:r>
      <w:proofErr w:type="spellEnd"/>
      <w:r w:rsidR="004264CB">
        <w:t>.</w:t>
      </w:r>
    </w:p>
    <w:p w:rsidR="00626316" w:rsidRDefault="00626316" w:rsidP="001837A1">
      <w:pPr>
        <w:pStyle w:val="Akapitzlist"/>
        <w:numPr>
          <w:ilvl w:val="0"/>
          <w:numId w:val="1"/>
        </w:numPr>
        <w:spacing w:line="280" w:lineRule="exact"/>
        <w:contextualSpacing w:val="0"/>
        <w:jc w:val="both"/>
      </w:pPr>
      <w:r>
        <w:t xml:space="preserve">W najbliższym czasie planujemy udostępnienie na stronie internetowej zakładki poświęconej działalności pełnomocników, zawierającej dane kontaktowe pełnomocników oraz jednostek UW zajmujących się sprawami równościowymi, a także materiały informacyjne i edukacyjne. Aktualnie zakładka działa w następującej formie: </w:t>
      </w:r>
      <w:hyperlink r:id="rId5" w:history="1">
        <w:r w:rsidRPr="000A4532">
          <w:rPr>
            <w:rStyle w:val="Hipercze"/>
          </w:rPr>
          <w:t>https://dev-wgsr.ckc.uw.edu.pl/rady-komisje-zespoly-pelnomocnicy-i-koordynatorzy/pelnomocnicy/pelnomocnik-ds-rownosci/</w:t>
        </w:r>
      </w:hyperlink>
      <w:r>
        <w:t xml:space="preserve"> Dostępne na niej informacje są stale uzupełniane i aktualizowane.</w:t>
      </w:r>
    </w:p>
    <w:p w:rsidR="00626316" w:rsidRDefault="00626316" w:rsidP="001837A1">
      <w:pPr>
        <w:pStyle w:val="Akapitzlist"/>
        <w:numPr>
          <w:ilvl w:val="0"/>
          <w:numId w:val="1"/>
        </w:numPr>
        <w:spacing w:line="280" w:lineRule="exact"/>
        <w:contextualSpacing w:val="0"/>
        <w:jc w:val="both"/>
      </w:pPr>
      <w:r>
        <w:t xml:space="preserve">W ramach zajęć dydaktycznych prowadzonych przez Pełnomocniczkę, które dotyczą pograniczy kulturowych, mniejszości narodowych i etnicznych, a także na zajęciach </w:t>
      </w:r>
      <w:r w:rsidR="001837A1">
        <w:br/>
      </w:r>
      <w:r>
        <w:t xml:space="preserve">z dydaktyki geografii wyraźnie podkreślane są kwestie dotyczące poszanowania odrębności kulturowej, głównie etniczno-narodowej i religijnej, a także kształtowania postaw tolerancji, otwartości wobec mniejszości , przeciwdziałania dyskryminacji itp. (np. blok tematyczny: </w:t>
      </w:r>
      <w:proofErr w:type="spellStart"/>
      <w:r w:rsidRPr="001837A1">
        <w:rPr>
          <w:i/>
        </w:rPr>
        <w:t>Antydyskryminacyjna</w:t>
      </w:r>
      <w:proofErr w:type="spellEnd"/>
      <w:r w:rsidRPr="001837A1">
        <w:rPr>
          <w:i/>
        </w:rPr>
        <w:t xml:space="preserve"> rola edukacji geograficznej</w:t>
      </w:r>
      <w:r w:rsidR="00C24C98">
        <w:t>; konw</w:t>
      </w:r>
      <w:r>
        <w:t xml:space="preserve">ersatorium pt. </w:t>
      </w:r>
      <w:r w:rsidRPr="001837A1">
        <w:rPr>
          <w:i/>
        </w:rPr>
        <w:t xml:space="preserve">Mniejszości narodowe </w:t>
      </w:r>
      <w:r w:rsidR="001837A1">
        <w:rPr>
          <w:i/>
        </w:rPr>
        <w:br/>
      </w:r>
      <w:r w:rsidRPr="001837A1">
        <w:rPr>
          <w:i/>
        </w:rPr>
        <w:t xml:space="preserve">i etniczne </w:t>
      </w:r>
      <w:r w:rsidR="00C24C98">
        <w:t xml:space="preserve">– w jego ramach </w:t>
      </w:r>
      <w:r>
        <w:t xml:space="preserve">pojawia się wiele sytuacji skłaniających studentów do refleksji na temat tolerancji, otwartości wobec mniejszości etniczno-narodowych i religijnych oraz  przeciwdziałaniu dyskryminacji ze </w:t>
      </w:r>
      <w:r w:rsidR="00C24C98">
        <w:t>względu na odmienność kulturową; O</w:t>
      </w:r>
      <w:r>
        <w:t xml:space="preserve">GUN pt. </w:t>
      </w:r>
      <w:r w:rsidRPr="001837A1">
        <w:rPr>
          <w:i/>
        </w:rPr>
        <w:t>Pogranicza kulturowe – specyfika, różnorodność, tożsamość mieszkańców</w:t>
      </w:r>
      <w:r>
        <w:t xml:space="preserve">, w ramach którego </w:t>
      </w:r>
      <w:r w:rsidR="00C24C98">
        <w:t>uwzględniane są</w:t>
      </w:r>
      <w:r>
        <w:t xml:space="preserve"> problemy zrozumienia i poszanowania odmienności kulturowych</w:t>
      </w:r>
      <w:r w:rsidR="00C24C98">
        <w:t>)</w:t>
      </w:r>
      <w:r>
        <w:t>.</w:t>
      </w:r>
      <w:r w:rsidR="001837A1">
        <w:t xml:space="preserve"> Podobne zagadnienia pojawiają się również na innych zajęciach dydaktycznych dotyczących problematyki z zakresu geografii społecznej.</w:t>
      </w:r>
    </w:p>
    <w:p w:rsidR="00C24C98" w:rsidRDefault="00C24C98" w:rsidP="001837A1">
      <w:pPr>
        <w:pStyle w:val="Akapitzlist"/>
        <w:numPr>
          <w:ilvl w:val="0"/>
          <w:numId w:val="1"/>
        </w:numPr>
        <w:spacing w:line="280" w:lineRule="exact"/>
        <w:contextualSpacing w:val="0"/>
        <w:jc w:val="both"/>
      </w:pPr>
      <w:r>
        <w:t xml:space="preserve">Przed rozpoczęciem zajęć w poszczególnych semestrach wykładowcy są informowani przez dziekanat o preferowanych przez niektóre osoby imionach, nazwiskach i zaimkach odmiennych od danych metrykalnych i danych w </w:t>
      </w:r>
      <w:proofErr w:type="spellStart"/>
      <w:r>
        <w:t>usosie</w:t>
      </w:r>
      <w:proofErr w:type="spellEnd"/>
      <w:r>
        <w:t xml:space="preserve">, </w:t>
      </w:r>
      <w:r w:rsidR="001837A1">
        <w:t>z podkreśleniem</w:t>
      </w:r>
      <w:r>
        <w:t xml:space="preserve">, iż poszanowanie tej prośby jest dla </w:t>
      </w:r>
      <w:r w:rsidR="001837A1">
        <w:t>tych osób bardzo ważne.</w:t>
      </w:r>
    </w:p>
    <w:p w:rsidR="00C24C98" w:rsidRDefault="001837A1" w:rsidP="001837A1">
      <w:pPr>
        <w:pStyle w:val="Akapitzlist"/>
        <w:numPr>
          <w:ilvl w:val="0"/>
          <w:numId w:val="1"/>
        </w:numPr>
        <w:spacing w:line="280" w:lineRule="exact"/>
        <w:contextualSpacing w:val="0"/>
        <w:jc w:val="both"/>
      </w:pPr>
      <w:r>
        <w:t xml:space="preserve">Wydział dołączył również do akcji społecznej </w:t>
      </w:r>
      <w:r w:rsidRPr="001837A1">
        <w:rPr>
          <w:i/>
        </w:rPr>
        <w:t>Różowa Skrzyneczka</w:t>
      </w:r>
      <w:r>
        <w:t>.</w:t>
      </w:r>
    </w:p>
    <w:p w:rsidR="00E86DE6" w:rsidRDefault="005A0584" w:rsidP="00E86DE6">
      <w:pPr>
        <w:pStyle w:val="Akapitzlist"/>
        <w:numPr>
          <w:ilvl w:val="0"/>
          <w:numId w:val="1"/>
        </w:numPr>
        <w:spacing w:line="280" w:lineRule="exact"/>
        <w:contextualSpacing w:val="0"/>
        <w:jc w:val="both"/>
      </w:pPr>
      <w:r>
        <w:t xml:space="preserve">Zarówno studenci, jak i pracownicy są na bieżąco informowani i działaniach </w:t>
      </w:r>
      <w:r w:rsidR="006F2249">
        <w:t>na rzecz równości</w:t>
      </w:r>
      <w:r>
        <w:t xml:space="preserve"> podejmowanych na wydziale.</w:t>
      </w:r>
    </w:p>
    <w:p w:rsidR="00E86DE6" w:rsidRDefault="00E86DE6" w:rsidP="00E86DE6">
      <w:pPr>
        <w:spacing w:line="280" w:lineRule="exact"/>
        <w:jc w:val="both"/>
      </w:pPr>
    </w:p>
    <w:sectPr w:rsidR="00E86DE6" w:rsidSect="005E0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1532A"/>
    <w:multiLevelType w:val="hybridMultilevel"/>
    <w:tmpl w:val="717E5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915F7"/>
    <w:rsid w:val="0006441A"/>
    <w:rsid w:val="0017077E"/>
    <w:rsid w:val="001837A1"/>
    <w:rsid w:val="004264CB"/>
    <w:rsid w:val="00585E0A"/>
    <w:rsid w:val="005A0584"/>
    <w:rsid w:val="005E0410"/>
    <w:rsid w:val="00626316"/>
    <w:rsid w:val="006915F7"/>
    <w:rsid w:val="006F2249"/>
    <w:rsid w:val="007950C6"/>
    <w:rsid w:val="007D3CC0"/>
    <w:rsid w:val="00827D02"/>
    <w:rsid w:val="00AB33EA"/>
    <w:rsid w:val="00B4068B"/>
    <w:rsid w:val="00C24C98"/>
    <w:rsid w:val="00E64AA2"/>
    <w:rsid w:val="00E8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4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63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37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v-wgsr.ckc.uw.edu.pl/rady-komisje-zespoly-pelnomocnicy-i-koordynatorzy/pelnomocnicy/pelnomocnik-ds-rownos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irena.argiro@gmail.com</dc:creator>
  <cp:lastModifiedBy>irena.argiro@gmail.com</cp:lastModifiedBy>
  <cp:revision>9</cp:revision>
  <dcterms:created xsi:type="dcterms:W3CDTF">2025-09-28T10:19:00Z</dcterms:created>
  <dcterms:modified xsi:type="dcterms:W3CDTF">2025-09-29T18:01:00Z</dcterms:modified>
</cp:coreProperties>
</file>