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7A" w:rsidRPr="00EE1D7A" w:rsidRDefault="00EE1D7A" w:rsidP="00EE1D7A">
      <w:r w:rsidRPr="00EE1D7A">
        <w:t xml:space="preserve">1.       W ramach wykładów kursowych z prawa pracy problematyka ochrony przed nierównym traktowaniem, dyskryminacją i </w:t>
      </w:r>
      <w:proofErr w:type="spellStart"/>
      <w:r w:rsidRPr="00EE1D7A">
        <w:t>mobbingiem</w:t>
      </w:r>
      <w:proofErr w:type="spellEnd"/>
      <w:r w:rsidRPr="00EE1D7A">
        <w:t>, stanowiącymi przedmiot regulacji prawa pracy, zajmuje istotne miejsce</w:t>
      </w:r>
    </w:p>
    <w:p w:rsidR="00EE1D7A" w:rsidRPr="00EE1D7A" w:rsidRDefault="00EE1D7A" w:rsidP="00EE1D7A">
      <w:r w:rsidRPr="00EE1D7A">
        <w:t>2.       W ramach wykładu specjalizacyjnego „</w:t>
      </w:r>
      <w:proofErr w:type="spellStart"/>
      <w:r w:rsidRPr="00EE1D7A">
        <w:t>Pozapracownicze</w:t>
      </w:r>
      <w:proofErr w:type="spellEnd"/>
      <w:r w:rsidRPr="00EE1D7A">
        <w:t xml:space="preserve"> stosunki zatrudnienia” omawiana jest problematyka równego traktowania w zatrudnieniu niepracowniczym, ze szczególnym uwzględnieniem ustawy z dnia 3 grudnia 2010 r. o wdrożeniu niektórych przepisów Unii Europejskiej w zakresie równego traktowania.</w:t>
      </w:r>
    </w:p>
    <w:p w:rsidR="00EE1D7A" w:rsidRPr="00EE1D7A" w:rsidRDefault="00EE1D7A" w:rsidP="00EE1D7A">
      <w:r w:rsidRPr="00EE1D7A">
        <w:t> </w:t>
      </w:r>
    </w:p>
    <w:p w:rsidR="00905846" w:rsidRDefault="00905846">
      <w:bookmarkStart w:id="0" w:name="_GoBack"/>
      <w:bookmarkEnd w:id="0"/>
    </w:p>
    <w:sectPr w:rsidR="0090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46"/>
    <w:rsid w:val="00905846"/>
    <w:rsid w:val="00BD2B46"/>
    <w:rsid w:val="00D45C38"/>
    <w:rsid w:val="00E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7EC4"/>
  <w15:chartTrackingRefBased/>
  <w15:docId w15:val="{62591B7A-D878-4BAF-8B2E-C4D4C8FA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2017-10-02T10:27:00Z</dcterms:created>
  <dcterms:modified xsi:type="dcterms:W3CDTF">2018-03-15T12:26:00Z</dcterms:modified>
</cp:coreProperties>
</file>