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F77B" w14:textId="6EEDFA10" w:rsidR="00CF03BB" w:rsidRPr="007D0AEA" w:rsidRDefault="00CF03BB" w:rsidP="00CF03BB">
      <w:pPr>
        <w:jc w:val="both"/>
        <w:rPr>
          <w:rFonts w:ascii="Times New Roman" w:hAnsi="Times New Roman" w:cs="Times New Roman"/>
          <w:b/>
          <w:bCs/>
        </w:rPr>
      </w:pPr>
      <w:r w:rsidRPr="00D24169">
        <w:rPr>
          <w:rFonts w:ascii="Times New Roman" w:hAnsi="Times New Roman" w:cs="Times New Roman"/>
          <w:b/>
          <w:bCs/>
        </w:rPr>
        <w:t>Koło Naukowe Analitycznej Filozofii Feministycznej UW</w:t>
      </w:r>
    </w:p>
    <w:p w14:paraId="1D31E1E2" w14:textId="77777777" w:rsidR="00CF03BB" w:rsidRDefault="00CF03BB" w:rsidP="00CF03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Prezeska Koła: Zuzanna Jusińska (</w:t>
      </w:r>
      <w:hyperlink r:id="rId7" w:tgtFrame="_blank" w:history="1">
        <w:r>
          <w:rPr>
            <w:rStyle w:val="Hipercze"/>
          </w:rPr>
          <w:t>z.jusinska@uw.edu.pl</w:t>
        </w:r>
      </w:hyperlink>
      <w:r>
        <w:t>)</w:t>
      </w:r>
    </w:p>
    <w:p w14:paraId="1DB3576C" w14:textId="77777777" w:rsidR="00CF03BB" w:rsidRDefault="00CF03BB" w:rsidP="00CF03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 Koła: dr Filip Kawczyński</w:t>
      </w:r>
    </w:p>
    <w:p w14:paraId="042D9D2F" w14:textId="77777777" w:rsidR="00CF03BB" w:rsidRDefault="00CF03BB" w:rsidP="00CF03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spotkaniach Koła </w:t>
      </w:r>
      <w:r w:rsidRPr="006C67C6">
        <w:rPr>
          <w:rFonts w:ascii="Times New Roman" w:hAnsi="Times New Roman" w:cs="Times New Roman"/>
        </w:rPr>
        <w:t>czyta</w:t>
      </w:r>
      <w:r>
        <w:rPr>
          <w:rFonts w:ascii="Times New Roman" w:hAnsi="Times New Roman" w:cs="Times New Roman"/>
        </w:rPr>
        <w:t>ł</w:t>
      </w:r>
      <w:r w:rsidRPr="006C67C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śm</w:t>
      </w:r>
      <w:r w:rsidRPr="006C67C6">
        <w:rPr>
          <w:rFonts w:ascii="Times New Roman" w:hAnsi="Times New Roman" w:cs="Times New Roman"/>
        </w:rPr>
        <w:t>y i omawia</w:t>
      </w:r>
      <w:r>
        <w:rPr>
          <w:rFonts w:ascii="Times New Roman" w:hAnsi="Times New Roman" w:cs="Times New Roman"/>
        </w:rPr>
        <w:t>łyś</w:t>
      </w:r>
      <w:r w:rsidRPr="006C67C6">
        <w:rPr>
          <w:rFonts w:ascii="Times New Roman" w:hAnsi="Times New Roman" w:cs="Times New Roman"/>
        </w:rPr>
        <w:t>my teksty z analitycznej filo</w:t>
      </w:r>
      <w:r>
        <w:rPr>
          <w:rFonts w:ascii="Times New Roman" w:hAnsi="Times New Roman" w:cs="Times New Roman"/>
        </w:rPr>
        <w:t>zofii</w:t>
      </w:r>
      <w:r w:rsidRPr="006C67C6">
        <w:rPr>
          <w:rFonts w:ascii="Times New Roman" w:hAnsi="Times New Roman" w:cs="Times New Roman"/>
        </w:rPr>
        <w:t xml:space="preserve"> feministycznej, </w:t>
      </w:r>
      <w:r>
        <w:rPr>
          <w:rFonts w:ascii="Times New Roman" w:hAnsi="Times New Roman" w:cs="Times New Roman"/>
        </w:rPr>
        <w:t>z zakresu m.in.</w:t>
      </w:r>
      <w:r w:rsidRPr="006C67C6">
        <w:rPr>
          <w:rFonts w:ascii="Times New Roman" w:hAnsi="Times New Roman" w:cs="Times New Roman"/>
        </w:rPr>
        <w:t xml:space="preserve"> feministyczn</w:t>
      </w:r>
      <w:r>
        <w:rPr>
          <w:rFonts w:ascii="Times New Roman" w:hAnsi="Times New Roman" w:cs="Times New Roman"/>
        </w:rPr>
        <w:t>ej</w:t>
      </w:r>
      <w:r w:rsidRPr="006C67C6">
        <w:rPr>
          <w:rFonts w:ascii="Times New Roman" w:hAnsi="Times New Roman" w:cs="Times New Roman"/>
        </w:rPr>
        <w:t xml:space="preserve"> epistemologi</w:t>
      </w:r>
      <w:r>
        <w:rPr>
          <w:rFonts w:ascii="Times New Roman" w:hAnsi="Times New Roman" w:cs="Times New Roman"/>
        </w:rPr>
        <w:t>i</w:t>
      </w:r>
      <w:r w:rsidRPr="006C67C6">
        <w:rPr>
          <w:rFonts w:ascii="Times New Roman" w:hAnsi="Times New Roman" w:cs="Times New Roman"/>
        </w:rPr>
        <w:t>, feministyczn</w:t>
      </w:r>
      <w:r>
        <w:rPr>
          <w:rFonts w:ascii="Times New Roman" w:hAnsi="Times New Roman" w:cs="Times New Roman"/>
        </w:rPr>
        <w:t>ej</w:t>
      </w:r>
      <w:r w:rsidRPr="006C67C6">
        <w:rPr>
          <w:rFonts w:ascii="Times New Roman" w:hAnsi="Times New Roman" w:cs="Times New Roman"/>
        </w:rPr>
        <w:t xml:space="preserve"> filozofi</w:t>
      </w:r>
      <w:r>
        <w:rPr>
          <w:rFonts w:ascii="Times New Roman" w:hAnsi="Times New Roman" w:cs="Times New Roman"/>
        </w:rPr>
        <w:t>i</w:t>
      </w:r>
      <w:r w:rsidRPr="006C67C6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>ę</w:t>
      </w:r>
      <w:r w:rsidRPr="006C67C6">
        <w:rPr>
          <w:rFonts w:ascii="Times New Roman" w:hAnsi="Times New Roman" w:cs="Times New Roman"/>
        </w:rPr>
        <w:t>zyka, teksty na temat tego czym jest płeć (konceptualne i ontologiczne) oraz teksty cz</w:t>
      </w:r>
      <w:r>
        <w:rPr>
          <w:rFonts w:ascii="Times New Roman" w:hAnsi="Times New Roman" w:cs="Times New Roman"/>
        </w:rPr>
        <w:t>ł</w:t>
      </w:r>
      <w:r w:rsidRPr="006C67C6">
        <w:rPr>
          <w:rFonts w:ascii="Times New Roman" w:hAnsi="Times New Roman" w:cs="Times New Roman"/>
        </w:rPr>
        <w:t>onki</w:t>
      </w:r>
      <w:r>
        <w:rPr>
          <w:rFonts w:ascii="Times New Roman" w:hAnsi="Times New Roman" w:cs="Times New Roman"/>
        </w:rPr>
        <w:t>ń</w:t>
      </w:r>
      <w:r w:rsidRPr="006C67C6">
        <w:rPr>
          <w:rFonts w:ascii="Times New Roman" w:hAnsi="Times New Roman" w:cs="Times New Roman"/>
        </w:rPr>
        <w:t xml:space="preserve"> ko</w:t>
      </w:r>
      <w:r>
        <w:rPr>
          <w:rFonts w:ascii="Times New Roman" w:hAnsi="Times New Roman" w:cs="Times New Roman"/>
        </w:rPr>
        <w:t>ł</w:t>
      </w:r>
      <w:r w:rsidRPr="006C67C6">
        <w:rPr>
          <w:rFonts w:ascii="Times New Roman" w:hAnsi="Times New Roman" w:cs="Times New Roman"/>
        </w:rPr>
        <w:t>a na tematy feministyczne</w:t>
      </w:r>
      <w:r>
        <w:rPr>
          <w:rFonts w:ascii="Times New Roman" w:hAnsi="Times New Roman" w:cs="Times New Roman"/>
        </w:rPr>
        <w:t>.</w:t>
      </w:r>
    </w:p>
    <w:p w14:paraId="64F3CA78" w14:textId="77777777" w:rsidR="00CF03BB" w:rsidRDefault="00CF03BB" w:rsidP="00CF03BB">
      <w:pPr>
        <w:jc w:val="both"/>
        <w:rPr>
          <w:rFonts w:ascii="Times New Roman" w:hAnsi="Times New Roman" w:cs="Times New Roman"/>
        </w:rPr>
      </w:pPr>
    </w:p>
    <w:p w14:paraId="77AB58D9" w14:textId="0DBBAD48" w:rsidR="00CF03BB" w:rsidRPr="00D24169" w:rsidRDefault="00CF03BB" w:rsidP="00CF03BB">
      <w:pPr>
        <w:jc w:val="both"/>
        <w:rPr>
          <w:rFonts w:ascii="Times New Roman" w:hAnsi="Times New Roman" w:cs="Times New Roman"/>
          <w:b/>
          <w:bCs/>
        </w:rPr>
      </w:pPr>
      <w:r w:rsidRPr="00D24169">
        <w:rPr>
          <w:rFonts w:ascii="Times New Roman" w:hAnsi="Times New Roman" w:cs="Times New Roman"/>
          <w:b/>
          <w:bCs/>
        </w:rPr>
        <w:t>Pełnomocni</w:t>
      </w:r>
      <w:r w:rsidR="007D0AEA">
        <w:rPr>
          <w:rFonts w:ascii="Times New Roman" w:hAnsi="Times New Roman" w:cs="Times New Roman"/>
          <w:b/>
          <w:bCs/>
        </w:rPr>
        <w:t>czka</w:t>
      </w:r>
      <w:r w:rsidRPr="00D24169">
        <w:rPr>
          <w:rFonts w:ascii="Times New Roman" w:hAnsi="Times New Roman" w:cs="Times New Roman"/>
          <w:b/>
          <w:bCs/>
        </w:rPr>
        <w:t xml:space="preserve"> ds. Równości na Wydziale Filozofii </w:t>
      </w:r>
    </w:p>
    <w:p w14:paraId="037C7552" w14:textId="77777777" w:rsidR="00CF03BB" w:rsidRDefault="00CF03BB" w:rsidP="00CF03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Joanna Komorowska-Mach (</w:t>
      </w:r>
      <w:hyperlink r:id="rId8" w:history="1">
        <w:r w:rsidRPr="007958B5">
          <w:rPr>
            <w:rStyle w:val="Hipercze"/>
            <w:rFonts w:ascii="Times New Roman" w:hAnsi="Times New Roman" w:cs="Times New Roman"/>
          </w:rPr>
          <w:t>j.komorowska-mach@uw.edu.pl</w:t>
        </w:r>
      </w:hyperlink>
      <w:r>
        <w:rPr>
          <w:rFonts w:ascii="Times New Roman" w:hAnsi="Times New Roman" w:cs="Times New Roman"/>
        </w:rPr>
        <w:t>)</w:t>
      </w:r>
    </w:p>
    <w:p w14:paraId="58AD8143" w14:textId="77777777" w:rsidR="00CF03BB" w:rsidRDefault="00CF03BB" w:rsidP="00CF03BB">
      <w:pPr>
        <w:jc w:val="both"/>
        <w:rPr>
          <w:rFonts w:ascii="Times New Roman" w:hAnsi="Times New Roman" w:cs="Times New Roman"/>
        </w:rPr>
      </w:pPr>
    </w:p>
    <w:p w14:paraId="1344C334" w14:textId="57B67737" w:rsidR="00CF03BB" w:rsidRDefault="00CF03BB" w:rsidP="00CF03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grudnia 2020 na Wydziale Filozofii </w:t>
      </w:r>
      <w:r w:rsidR="007D0AEA">
        <w:rPr>
          <w:rFonts w:ascii="Times New Roman" w:hAnsi="Times New Roman" w:cs="Times New Roman"/>
        </w:rPr>
        <w:t xml:space="preserve">powołana została </w:t>
      </w:r>
      <w:r>
        <w:rPr>
          <w:rFonts w:ascii="Times New Roman" w:hAnsi="Times New Roman" w:cs="Times New Roman"/>
        </w:rPr>
        <w:t>Pełnomocniczk</w:t>
      </w:r>
      <w:r w:rsidR="007D0A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ds. </w:t>
      </w:r>
      <w:r w:rsidR="007D0AE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ówności</w:t>
      </w:r>
      <w:r w:rsidR="007D0AEA">
        <w:rPr>
          <w:rFonts w:ascii="Times New Roman" w:hAnsi="Times New Roman" w:cs="Times New Roman"/>
        </w:rPr>
        <w:t>, która p</w:t>
      </w:r>
      <w:r>
        <w:rPr>
          <w:rFonts w:ascii="Times New Roman" w:hAnsi="Times New Roman" w:cs="Times New Roman"/>
        </w:rPr>
        <w:t xml:space="preserve">ełni rolę osoby </w:t>
      </w:r>
      <w:r w:rsidRPr="006C67C6">
        <w:rPr>
          <w:rFonts w:ascii="Times New Roman" w:hAnsi="Times New Roman" w:cs="Times New Roman"/>
        </w:rPr>
        <w:t>pierwszego kontaktu dla pracowni</w:t>
      </w:r>
      <w:r>
        <w:rPr>
          <w:rFonts w:ascii="Times New Roman" w:hAnsi="Times New Roman" w:cs="Times New Roman"/>
        </w:rPr>
        <w:t>czek/pracowników</w:t>
      </w:r>
      <w:r w:rsidRPr="006C67C6">
        <w:rPr>
          <w:rFonts w:ascii="Times New Roman" w:hAnsi="Times New Roman" w:cs="Times New Roman"/>
        </w:rPr>
        <w:t xml:space="preserve"> i studentów</w:t>
      </w:r>
      <w:r>
        <w:rPr>
          <w:rFonts w:ascii="Times New Roman" w:hAnsi="Times New Roman" w:cs="Times New Roman"/>
        </w:rPr>
        <w:t>/studentek</w:t>
      </w:r>
      <w:r w:rsidRPr="006C67C6">
        <w:rPr>
          <w:rFonts w:ascii="Times New Roman" w:hAnsi="Times New Roman" w:cs="Times New Roman"/>
        </w:rPr>
        <w:t xml:space="preserve"> Wydziału Filozofii Uniwersytetu Warszawskiego w sytuacjach wymagających wsparcia</w:t>
      </w:r>
      <w:r>
        <w:rPr>
          <w:rFonts w:ascii="Times New Roman" w:hAnsi="Times New Roman" w:cs="Times New Roman"/>
        </w:rPr>
        <w:t xml:space="preserve">, </w:t>
      </w:r>
      <w:r w:rsidRPr="006C67C6">
        <w:rPr>
          <w:rFonts w:ascii="Times New Roman" w:hAnsi="Times New Roman" w:cs="Times New Roman"/>
        </w:rPr>
        <w:t>porady</w:t>
      </w:r>
      <w:r>
        <w:rPr>
          <w:rFonts w:ascii="Times New Roman" w:hAnsi="Times New Roman" w:cs="Times New Roman"/>
        </w:rPr>
        <w:t xml:space="preserve"> lub</w:t>
      </w:r>
      <w:r w:rsidRPr="006C67C6">
        <w:rPr>
          <w:rFonts w:ascii="Times New Roman" w:hAnsi="Times New Roman" w:cs="Times New Roman"/>
        </w:rPr>
        <w:t xml:space="preserve"> wyjaśnienia z zakresu przeciwdziałania dyskryminacji, mobbingowi, molestowaniu seksualnemu.</w:t>
      </w:r>
      <w:r>
        <w:rPr>
          <w:rFonts w:ascii="Times New Roman" w:hAnsi="Times New Roman" w:cs="Times New Roman"/>
        </w:rPr>
        <w:t xml:space="preserve"> Pełnomocniczka uczestniczy regularnie w spotkaniach i szkoleniach organizowanych przez rzeczniczkę akademicką oraz główną specjalistkę ds. równouprawnienia. W roku akademickim 2020/2021 Pełnomocniczka zorganizowała spotkania informacyjne z Samorządem Studentów Wydziału Filozofii oraz z Samorządem Doktorantów Wydziału Filozofii.</w:t>
      </w:r>
    </w:p>
    <w:p w14:paraId="622E5B0A" w14:textId="1CCF7CDC" w:rsidR="00CF03BB" w:rsidRDefault="00CF03BB" w:rsidP="00127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7A79C3" w14:textId="17581401" w:rsidR="00CF03BB" w:rsidRPr="00CF03BB" w:rsidRDefault="00CF03BB" w:rsidP="00CF03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F0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Przewodnicząca Komisj</w:t>
      </w:r>
      <w:r w:rsidR="00FC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CF0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ds. Przeciwdziałania Mobbingowi na kadencję 2020-2024</w:t>
      </w:r>
    </w:p>
    <w:p w14:paraId="64487298" w14:textId="4B9AEEEB" w:rsidR="00CF03BB" w:rsidRDefault="00CF03BB" w:rsidP="00CF03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3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hab. Justyna Grudzińska-Zawadowska </w:t>
      </w:r>
    </w:p>
    <w:p w14:paraId="44E63E37" w14:textId="77777777" w:rsidR="00CF03BB" w:rsidRDefault="00CF03BB" w:rsidP="00127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7FCFE9" w14:textId="276766FA" w:rsidR="00CF03BB" w:rsidRPr="00CF03BB" w:rsidRDefault="00CF03BB" w:rsidP="00127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F0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Działalność prorównościowa pracowyników Wydziału Filozofii </w:t>
      </w:r>
    </w:p>
    <w:p w14:paraId="1754F714" w14:textId="465A50B1" w:rsidR="00CF03BB" w:rsidRPr="00CF03BB" w:rsidRDefault="00CF03BB" w:rsidP="00127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F0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esor</w:t>
      </w:r>
      <w:r w:rsidRPr="00CF0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Magdalena Środa</w:t>
      </w:r>
    </w:p>
    <w:p w14:paraId="57A116D7" w14:textId="5957C608" w:rsidR="005A515E" w:rsidRDefault="00CF03BB" w:rsidP="00127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Prof. Środa jest pomysłodawczynią i współzałożycielką 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Kongres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Kobiet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owanego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14 lat dla kilku tysięcy kobiet z całej Polski (</w:t>
      </w:r>
      <w:r w:rsidR="00891EDC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istnieją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również jego zagraniczne wydania: Londyn, Bruksela, Kijów, Wiedeń). Kongres, na którym odbywa się kilkadziesiąt debat, wykładów, warsztatów</w:t>
      </w:r>
      <w:r w:rsidR="00891EDC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w całości poświęcony zagadnieniom równości kobiet i mężczyzn i przeciwdziałaniu dyskryminacji w różnych jej formach. </w:t>
      </w:r>
      <w:r w:rsidR="00891EDC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Prof. Środa 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sprawuj</w:t>
      </w:r>
      <w:r w:rsidR="00891EDC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nad nim opiekę merytoryczną, jest też w zarządzie Stowarzyszenia Kongres Kobiet. </w:t>
      </w:r>
    </w:p>
    <w:p w14:paraId="5E8B52A3" w14:textId="4FC1657F" w:rsidR="00BB089C" w:rsidRPr="00DE74E1" w:rsidRDefault="005A515E" w:rsidP="00127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Prof. Środa d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ziała również w Rektorskiej Komisji Przeciwdziałania Dyskryminacji (od początku jej istni</w:t>
      </w:r>
      <w:r w:rsidR="00891EDC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nia, bo powstała ona m.in. z inicjatywy</w:t>
      </w:r>
      <w:r w:rsidR="00891EDC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B089C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prof. Środy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 Wspier</w:t>
      </w:r>
      <w:r w:rsidR="00891EDC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także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wiele organizacji poświęconych przeciwdziałaniu dyskryminacji takich jak Feminoteka, Fundacja na rzecz Kobiet i Planowania Rodziny i różne organizacje przeciwdziałające homofobii. </w:t>
      </w:r>
      <w:r w:rsidR="00891EDC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Prof. Środa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była</w:t>
      </w:r>
      <w:r w:rsidR="00891EDC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również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ministrem </w:t>
      </w:r>
      <w:r w:rsidR="00BB089C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ds.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równego statusu kobiet i mężczyzn (2003-2005). </w:t>
      </w:r>
    </w:p>
    <w:p w14:paraId="4F73CDF6" w14:textId="581D5476" w:rsidR="00BB089C" w:rsidRPr="00DE74E1" w:rsidRDefault="00CF03BB" w:rsidP="00127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891EDC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rof. Środa jest autorką setek 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felieton</w:t>
      </w:r>
      <w:r w:rsidR="00891EDC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artykuł</w:t>
      </w:r>
      <w:r w:rsidR="00891EDC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publicystyczn</w:t>
      </w:r>
      <w:r w:rsidR="00891EDC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poświęcon</w:t>
      </w:r>
      <w:r w:rsidR="00891EDC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</w:t>
      </w:r>
      <w:r w:rsidR="00BB089C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równości i przeciwdziałaniu dyskryminacji</w:t>
      </w:r>
      <w:r w:rsidR="00891EDC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także </w:t>
      </w:r>
      <w:r w:rsidR="00BB089C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autorką niezliczonych 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wystąpie</w:t>
      </w:r>
      <w:r w:rsidR="00BB089C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ń i bohaterką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B089C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licznych 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wywiad</w:t>
      </w:r>
      <w:r w:rsidR="00BB089C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Jeśli chodzi o publikacje to</w:t>
      </w:r>
      <w:r w:rsidR="005A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jedną z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najważniejsz</w:t>
      </w:r>
      <w:r w:rsidR="005A51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ostatnia książka</w:t>
      </w:r>
      <w:r w:rsidR="00BB089C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prof. </w:t>
      </w:r>
      <w:r w:rsidR="00E05A93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Środy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"Obcy, inny, wykluczony" oraz kilka artykułów. Również grant</w:t>
      </w:r>
      <w:r w:rsidR="00BB089C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prof. Środy</w:t>
      </w:r>
      <w:r w:rsidR="007731BA"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był poświęcony tym zagadnieniom ("Kartografie obecności, inności i w(y)kluczenia. Perspektywa filozofii i sztuki współczesnej" Narodowy Program Rozwoju Humanistyki nr. 2bH15021083/2016))</w:t>
      </w:r>
    </w:p>
    <w:p w14:paraId="593C9BE4" w14:textId="7618F568" w:rsidR="00DE74E1" w:rsidRPr="00DE74E1" w:rsidRDefault="00BB089C" w:rsidP="00127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Publikacje</w:t>
      </w:r>
    </w:p>
    <w:p w14:paraId="2FA7EA60" w14:textId="63015E81" w:rsidR="00BB089C" w:rsidRPr="00DE74E1" w:rsidRDefault="00BB089C" w:rsidP="00127C09">
      <w:pPr>
        <w:pStyle w:val="gmail-msolistparagraph"/>
        <w:jc w:val="both"/>
        <w:rPr>
          <w:sz w:val="22"/>
          <w:szCs w:val="22"/>
        </w:rPr>
      </w:pPr>
      <w:r w:rsidRPr="00DE74E1">
        <w:t>1.</w:t>
      </w:r>
      <w:r w:rsidRPr="00DE74E1">
        <w:rPr>
          <w:sz w:val="14"/>
          <w:szCs w:val="14"/>
        </w:rPr>
        <w:t xml:space="preserve">   </w:t>
      </w:r>
      <w:r w:rsidRPr="00DE74E1">
        <w:rPr>
          <w:i/>
          <w:iCs/>
        </w:rPr>
        <w:t xml:space="preserve">Widmo krąży po Europie. Widmo gender </w:t>
      </w:r>
      <w:r w:rsidRPr="00DE74E1">
        <w:t xml:space="preserve">[w:] </w:t>
      </w:r>
      <w:r w:rsidRPr="00DE74E1">
        <w:rPr>
          <w:i/>
          <w:iCs/>
        </w:rPr>
        <w:t>Druga płeć</w:t>
      </w:r>
      <w:r w:rsidRPr="00DE74E1">
        <w:t>, Simone de Beauvoir; przełożyły Gabriela Mycielska i Maria Leśniewska, Wydawnictwo Czarna Owca, Warszawa 2017, s. 7-14, cytowane przez 2 prace (Google Scholar). </w:t>
      </w:r>
    </w:p>
    <w:p w14:paraId="77CFE12D" w14:textId="4693615D" w:rsidR="00BB089C" w:rsidRPr="00DE74E1" w:rsidRDefault="00BB089C" w:rsidP="00127C09">
      <w:pPr>
        <w:pStyle w:val="gmail-msolistparagraph"/>
        <w:jc w:val="both"/>
        <w:rPr>
          <w:sz w:val="22"/>
          <w:szCs w:val="22"/>
        </w:rPr>
      </w:pPr>
      <w:r w:rsidRPr="00DE74E1">
        <w:t>2.</w:t>
      </w:r>
      <w:r w:rsidRPr="00DE74E1">
        <w:rPr>
          <w:sz w:val="14"/>
          <w:szCs w:val="14"/>
        </w:rPr>
        <w:t xml:space="preserve">     </w:t>
      </w:r>
      <w:r w:rsidRPr="00DE74E1">
        <w:rPr>
          <w:i/>
          <w:iCs/>
        </w:rPr>
        <w:t>Obcy u naszych bram. Humanizm w potrzasku?</w:t>
      </w:r>
      <w:r w:rsidRPr="00DE74E1">
        <w:t xml:space="preserve"> w: </w:t>
      </w:r>
      <w:r w:rsidRPr="00DE74E1">
        <w:rPr>
          <w:i/>
          <w:iCs/>
        </w:rPr>
        <w:t>Prognozowanie teraźniejszości. Myślenie z wnętrza kryzysu</w:t>
      </w:r>
      <w:r w:rsidRPr="00DE74E1">
        <w:t>, redakcja Piotr Czapliński, Joanna B. Bednarek, Wydawnictwo Katedra Gdańska, Gdańsk 2018, s. 89-123.</w:t>
      </w:r>
    </w:p>
    <w:p w14:paraId="7CFE690A" w14:textId="77777777" w:rsidR="00BB089C" w:rsidRPr="00DE74E1" w:rsidRDefault="00BB089C" w:rsidP="00127C09">
      <w:pPr>
        <w:pStyle w:val="gmail-msolistparagraph"/>
        <w:jc w:val="both"/>
        <w:rPr>
          <w:sz w:val="22"/>
          <w:szCs w:val="22"/>
        </w:rPr>
      </w:pPr>
      <w:r w:rsidRPr="00DE74E1">
        <w:t>3.</w:t>
      </w:r>
      <w:r w:rsidRPr="00DE74E1">
        <w:rPr>
          <w:sz w:val="14"/>
          <w:szCs w:val="14"/>
        </w:rPr>
        <w:t xml:space="preserve">     </w:t>
      </w:r>
      <w:r w:rsidRPr="00DE74E1">
        <w:rPr>
          <w:i/>
          <w:iCs/>
        </w:rPr>
        <w:t xml:space="preserve">Równość i dyskryminacja </w:t>
      </w:r>
      <w:r w:rsidRPr="00DE74E1">
        <w:t xml:space="preserve">[w:] </w:t>
      </w:r>
      <w:r w:rsidRPr="00DE74E1">
        <w:rPr>
          <w:i/>
          <w:iCs/>
        </w:rPr>
        <w:t>Filozofia Prawa. Normy i fakty</w:t>
      </w:r>
      <w:r w:rsidRPr="00DE74E1">
        <w:t>, redaktorzy naukowi Jacek Hołówka, Bogdan Dziobkowski, Wydawnictwo Naukowe PWN, Warszawa 2019, s. 213-228.</w:t>
      </w:r>
    </w:p>
    <w:p w14:paraId="641D7CA9" w14:textId="77777777" w:rsidR="00BB089C" w:rsidRPr="00DE74E1" w:rsidRDefault="00BB089C" w:rsidP="00127C09">
      <w:pPr>
        <w:pStyle w:val="gmail-msolistparagraph"/>
        <w:jc w:val="both"/>
        <w:rPr>
          <w:sz w:val="22"/>
          <w:szCs w:val="22"/>
        </w:rPr>
      </w:pPr>
      <w:r w:rsidRPr="00DE74E1">
        <w:t>4.</w:t>
      </w:r>
      <w:r w:rsidRPr="00DE74E1">
        <w:rPr>
          <w:sz w:val="14"/>
          <w:szCs w:val="14"/>
        </w:rPr>
        <w:t xml:space="preserve">     </w:t>
      </w:r>
      <w:r w:rsidRPr="00DE74E1">
        <w:t xml:space="preserve">Dadlez, Jakub, Środa, Magdalena, </w:t>
      </w:r>
      <w:r w:rsidRPr="00DE74E1">
        <w:rPr>
          <w:i/>
          <w:iCs/>
        </w:rPr>
        <w:t>Wstęp. Obcy, inny, wykluczony, </w:t>
      </w:r>
      <w:r w:rsidRPr="00DE74E1">
        <w:t>„Etyka”, Warszawa 2019, T. 58, nr 1, s. 7 -15, punktacja MNiSW 20, punktacja za udział 10.</w:t>
      </w:r>
    </w:p>
    <w:p w14:paraId="09038590" w14:textId="77777777" w:rsidR="00BB089C" w:rsidRPr="00DE74E1" w:rsidRDefault="00BB089C" w:rsidP="00127C09">
      <w:pPr>
        <w:pStyle w:val="gmail-msolistparagraph"/>
        <w:jc w:val="both"/>
        <w:rPr>
          <w:sz w:val="22"/>
          <w:szCs w:val="22"/>
        </w:rPr>
      </w:pPr>
      <w:r w:rsidRPr="00DE74E1">
        <w:t>5.</w:t>
      </w:r>
      <w:r w:rsidRPr="00DE74E1">
        <w:rPr>
          <w:sz w:val="14"/>
          <w:szCs w:val="14"/>
        </w:rPr>
        <w:t xml:space="preserve">     </w:t>
      </w:r>
      <w:r w:rsidRPr="00DE74E1">
        <w:rPr>
          <w:i/>
          <w:iCs/>
        </w:rPr>
        <w:t xml:space="preserve">Obcość, obojętność, okrucieństwo, </w:t>
      </w:r>
      <w:r w:rsidRPr="00DE74E1">
        <w:t>„Etyka”, Warszawa 2019, T. 58, nr 1, s. 42-60, punktacja MNiSW 20, cytowane przez 3 prace (Google Scholar).</w:t>
      </w:r>
    </w:p>
    <w:p w14:paraId="5AB73DDF" w14:textId="3FE26EF9" w:rsidR="00BB089C" w:rsidRPr="00DE74E1" w:rsidRDefault="00BB089C" w:rsidP="00127C09">
      <w:pPr>
        <w:pStyle w:val="gmail-msolistparagraph"/>
        <w:jc w:val="both"/>
      </w:pPr>
      <w:r w:rsidRPr="00DE74E1">
        <w:rPr>
          <w:iCs/>
        </w:rPr>
        <w:t xml:space="preserve">6. </w:t>
      </w:r>
      <w:r w:rsidRPr="00DE74E1">
        <w:rPr>
          <w:i/>
          <w:iCs/>
        </w:rPr>
        <w:t>Obcy, inny, wykluczony</w:t>
      </w:r>
      <w:r w:rsidRPr="00DE74E1">
        <w:t>, Wydawnictwo Słowo/Obraz Terytoria, Warszawa 2020, 492 strony. (Publikacja powstała w ramach grantu "Kartografie obecności, inności i w(y)kluczenia. Perspektywa filozofii i sztuki współczesnej" sfinansowanego przez Narodowy Program Rozwoju Humanistyki (2bH15021083/2016)), cytowane przez 3 prace (Google Scholar).</w:t>
      </w:r>
    </w:p>
    <w:p w14:paraId="5F8E83C3" w14:textId="77777777" w:rsidR="00BB089C" w:rsidRPr="00DE74E1" w:rsidRDefault="00BB089C" w:rsidP="00127C09">
      <w:pPr>
        <w:pStyle w:val="gmail-msolistparagraph"/>
        <w:jc w:val="both"/>
      </w:pPr>
      <w:r w:rsidRPr="00DE74E1">
        <w:t>7.</w:t>
      </w:r>
      <w:r w:rsidRPr="00DE74E1">
        <w:rPr>
          <w:sz w:val="14"/>
          <w:szCs w:val="14"/>
        </w:rPr>
        <w:t xml:space="preserve">  </w:t>
      </w:r>
      <w:r w:rsidRPr="00DE74E1">
        <w:rPr>
          <w:i/>
          <w:iCs/>
        </w:rPr>
        <w:t>Wstęp </w:t>
      </w:r>
      <w:r w:rsidRPr="00DE74E1">
        <w:t xml:space="preserve"> [w:] </w:t>
      </w:r>
      <w:r w:rsidRPr="00DE74E1">
        <w:rPr>
          <w:i/>
          <w:iCs/>
        </w:rPr>
        <w:t>Być ze świata. Cztery eseje o etyce posthumanistycznej</w:t>
      </w:r>
      <w:r w:rsidRPr="00DE74E1">
        <w:t>, Monika Rogowska-Stangret, Wydawnictwo Słowo/Obraz Terytoria, Gdańsk 2021, s. 5 – 10.</w:t>
      </w:r>
    </w:p>
    <w:p w14:paraId="3A2B6A7A" w14:textId="5906DBEB" w:rsidR="007731BA" w:rsidRPr="00DE74E1" w:rsidRDefault="00BB089C" w:rsidP="00127C09">
      <w:pPr>
        <w:pStyle w:val="gmail-msolistparagraph"/>
        <w:jc w:val="both"/>
        <w:rPr>
          <w:sz w:val="22"/>
          <w:szCs w:val="22"/>
        </w:rPr>
      </w:pPr>
      <w:r w:rsidRPr="00DE74E1">
        <w:t xml:space="preserve">8.  </w:t>
      </w:r>
      <w:r w:rsidRPr="00DE74E1">
        <w:rPr>
          <w:i/>
        </w:rPr>
        <w:t>Rawls i krytyki feministyczne</w:t>
      </w:r>
      <w:r w:rsidRPr="00DE74E1">
        <w:t>, Przegląd Filozoficzny. Nowa seria. 4/2021 (120)</w:t>
      </w:r>
      <w:r w:rsidR="00DE74E1" w:rsidRPr="00DE74E1">
        <w:t>.</w:t>
      </w:r>
    </w:p>
    <w:p w14:paraId="2BE94663" w14:textId="77777777" w:rsidR="00E05A93" w:rsidRDefault="00E05A93" w:rsidP="00127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F16F5D3" w14:textId="242EA128" w:rsidR="007731BA" w:rsidRPr="00DE74E1" w:rsidRDefault="007731BA" w:rsidP="00127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E7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Profesor Agnieszka Nogal</w:t>
      </w:r>
    </w:p>
    <w:p w14:paraId="0A218F71" w14:textId="77777777" w:rsidR="005A515E" w:rsidRDefault="00DE74E1" w:rsidP="00127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Prof. Agnieszka Nogal w</w:t>
      </w:r>
      <w:r w:rsidR="007731BA" w:rsidRPr="00773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2018 roku na zaproszenie Rady Europy oceniała projekty instytucji pozarządowych z całego świata, których celem jest walka z przemocą wobec kobiet w ramach LAB 11 </w:t>
      </w:r>
      <w:r w:rsidR="007731BA" w:rsidRPr="00773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How can women use the law to fight gender-based violence?</w:t>
      </w:r>
      <w:r w:rsidR="007731BA" w:rsidRPr="00773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(World Forum for Democracy, Strasburg, Francja).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7731BA" w:rsidRPr="00773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2018 roku na zaproszenie Rady Europy wygłosiła wykład</w:t>
      </w:r>
      <w:r w:rsidR="007731BA" w:rsidRPr="00773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: A global tool to prevent and combat violence against women</w:t>
      </w:r>
      <w:r w:rsidR="007731BA" w:rsidRPr="00773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(Strasburg, Francja).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7731BA" w:rsidRPr="00773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obszarze nawiązała współpracę międzynarodową, m. in. z zespołem prof. Sibyl Schwarzenbach (Baruch College, The City University </w:t>
      </w:r>
      <w:r w:rsidR="007731BA" w:rsidRPr="007731B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of New York). W efekcie współorganizowała serię międzynarodowych konferencji „Feminism and Law”. 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</w:p>
    <w:p w14:paraId="166BE443" w14:textId="53875700" w:rsidR="00671E9B" w:rsidRPr="00127C09" w:rsidRDefault="007731BA" w:rsidP="00127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2021 roku </w:t>
      </w:r>
      <w:r w:rsid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prof. Nogal </w:t>
      </w:r>
      <w:r w:rsidRPr="00773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wygrała konkurs na udział w grancie finansowanym przez Ministerstwo Sprawiedliwości </w:t>
      </w:r>
      <w:r w:rsidRPr="00773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Tworzenie rozwiązań normatywno-opisowych w celu </w:t>
      </w:r>
      <w:r w:rsidRPr="00773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>przeciwdziałania przyczynom przestępczości oraz rozwoju systemu pomocy osobom pokrzywdzonym przestępstwem. </w:t>
      </w:r>
      <w:r w:rsidRPr="00773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</w:t>
      </w:r>
      <w:r w:rsidR="00DE74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3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była zaangażowana w upowszechnianie wiedzy o narzędziach prawnych służących ochronie prawnej przed przemocą domową, w formie serii wywiadów 20 minutowych w programie I Polskiego Radia w czasie dużej słuchalności (godz 11.20-11.40).</w:t>
      </w:r>
      <w:r w:rsidR="00671E9B" w:rsidRPr="00127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D0892" w14:textId="33265104" w:rsidR="00E05A93" w:rsidRDefault="00E05A93" w:rsidP="00127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1EF93F4" w14:textId="62AB10B6" w:rsidR="00671E9B" w:rsidRPr="00127C09" w:rsidRDefault="00671E9B" w:rsidP="00127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27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Profesor Michał Kozłowski</w:t>
      </w:r>
    </w:p>
    <w:p w14:paraId="406B1800" w14:textId="3E976708" w:rsidR="00127C09" w:rsidRPr="00127C09" w:rsidRDefault="00671E9B" w:rsidP="00127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7C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Prof. Michał Kozłowski jest członkiem kolektywu Rok Antyfaszystowski (</w:t>
      </w:r>
      <w:hyperlink r:id="rId9" w:history="1">
        <w:r w:rsidRPr="00127C0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https://rokantyfaszystowski.org/info/</w:t>
        </w:r>
      </w:hyperlink>
      <w:r w:rsidRPr="00127C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Jest także jednym z wykonawców grantu norweskiego na publikację antydyskryminacyjną pod roboczym tytułem </w:t>
      </w:r>
      <w:r w:rsidRPr="00127C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Jak rozmawiać o antyfaszyzmie przy stole</w:t>
      </w:r>
      <w:r w:rsidRPr="00127C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ramach programu: </w:t>
      </w:r>
      <w:hyperlink r:id="rId10" w:history="1">
        <w:r w:rsidRPr="00127C0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https://aktywniobywatele.org.pl/o-programie/</w:t>
        </w:r>
      </w:hyperlink>
      <w:r w:rsidRPr="00127C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Gospodarzem jest Fundacja Nowej Kultury Bęc Zmiana. Celem projektu jest stworzenie poradnika adresowanego do pracowników kultury, który pozwoli im odpowiednio interpretować i reagować na przekonania i opinie nienawistne i dyskryminacyjne, mające często swoje korzenie w dyskursach faszystowskich. Prof. Kozłowski jest autorem i współredaktorem publikacji.</w:t>
      </w:r>
    </w:p>
    <w:p w14:paraId="78AF3BCB" w14:textId="77777777" w:rsidR="00D24169" w:rsidRDefault="00D24169" w:rsidP="00127C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B7055" w14:textId="00FDF291" w:rsidR="00A24CB1" w:rsidRPr="00127C09" w:rsidRDefault="00A24CB1" w:rsidP="00127C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C09">
        <w:rPr>
          <w:rFonts w:ascii="Times New Roman" w:hAnsi="Times New Roman" w:cs="Times New Roman"/>
          <w:b/>
          <w:bCs/>
          <w:sz w:val="24"/>
          <w:szCs w:val="24"/>
        </w:rPr>
        <w:t>Profesor Paweł Łuków</w:t>
      </w:r>
      <w:r w:rsidR="00127C09" w:rsidRPr="00127C09">
        <w:rPr>
          <w:rFonts w:ascii="Times New Roman" w:hAnsi="Times New Roman" w:cs="Times New Roman"/>
          <w:b/>
          <w:bCs/>
          <w:sz w:val="24"/>
          <w:szCs w:val="24"/>
        </w:rPr>
        <w:t>, dr. Katarzyna Bielińska-Kowalewska, dr Anna Chowaniec</w:t>
      </w:r>
    </w:p>
    <w:p w14:paraId="383D293A" w14:textId="66576D87" w:rsidR="00A24CB1" w:rsidRPr="00127C09" w:rsidRDefault="00A24CB1" w:rsidP="00127C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09">
        <w:rPr>
          <w:rFonts w:ascii="Times New Roman" w:hAnsi="Times New Roman" w:cs="Times New Roman"/>
          <w:sz w:val="24"/>
          <w:szCs w:val="24"/>
        </w:rPr>
        <w:t>Prof. Łuków jest kierownikiem projektu poświęconego tematyce równościowej</w:t>
      </w:r>
      <w:r w:rsidR="00127C09" w:rsidRPr="00127C09">
        <w:rPr>
          <w:rFonts w:ascii="Times New Roman" w:hAnsi="Times New Roman" w:cs="Times New Roman"/>
          <w:sz w:val="24"/>
          <w:szCs w:val="24"/>
        </w:rPr>
        <w:t>: „Opieka zdrowotna jako przestrzeń publiczna: integracja i różnorodność społeczna w kontekście dostępu do opieki zdrowotnej w Europie”.</w:t>
      </w:r>
    </w:p>
    <w:p w14:paraId="2D0C3B21" w14:textId="77777777" w:rsidR="00A24CB1" w:rsidRPr="00127C09" w:rsidRDefault="00A24CB1" w:rsidP="00127C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C09">
        <w:rPr>
          <w:rFonts w:ascii="Times New Roman" w:hAnsi="Times New Roman" w:cs="Times New Roman"/>
          <w:b/>
          <w:bCs/>
          <w:sz w:val="24"/>
          <w:szCs w:val="24"/>
        </w:rPr>
        <w:t xml:space="preserve">Źródło finansowania: </w:t>
      </w:r>
    </w:p>
    <w:p w14:paraId="7FDA8997" w14:textId="05811053" w:rsidR="00A24CB1" w:rsidRPr="00127C09" w:rsidRDefault="00A24CB1" w:rsidP="00127C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09">
        <w:rPr>
          <w:rFonts w:ascii="Times New Roman" w:hAnsi="Times New Roman" w:cs="Times New Roman"/>
          <w:sz w:val="24"/>
          <w:szCs w:val="24"/>
        </w:rPr>
        <w:t>Narodowe Centrum Nauki: HERA (Humanities in the European Research Area) – Public Spaces: Culture and Integration in Europe; Program finansowania badań naukowych i innowacji Unii Europejskiej „Horyzont 2020” (umowa nr 649307)</w:t>
      </w:r>
    </w:p>
    <w:p w14:paraId="7DDD5C17" w14:textId="77777777" w:rsidR="00A24CB1" w:rsidRPr="00127C09" w:rsidRDefault="00A24CB1" w:rsidP="00127C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09">
        <w:rPr>
          <w:rFonts w:ascii="Times New Roman" w:hAnsi="Times New Roman" w:cs="Times New Roman"/>
          <w:b/>
          <w:bCs/>
          <w:sz w:val="24"/>
          <w:szCs w:val="24"/>
        </w:rPr>
        <w:t>Okres realizacji:</w:t>
      </w:r>
      <w:r w:rsidRPr="00127C09">
        <w:rPr>
          <w:rFonts w:ascii="Times New Roman" w:hAnsi="Times New Roman" w:cs="Times New Roman"/>
          <w:sz w:val="24"/>
          <w:szCs w:val="24"/>
        </w:rPr>
        <w:t xml:space="preserve"> 1.05.2019-30.04.2022 (przedłużony do 31.10.2022)</w:t>
      </w:r>
    </w:p>
    <w:p w14:paraId="42A47E02" w14:textId="435BF068" w:rsidR="00A24CB1" w:rsidRPr="00127C09" w:rsidRDefault="00A24CB1" w:rsidP="00127C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09">
        <w:rPr>
          <w:rFonts w:ascii="Times New Roman" w:hAnsi="Times New Roman" w:cs="Times New Roman"/>
          <w:b/>
          <w:bCs/>
          <w:sz w:val="24"/>
          <w:szCs w:val="24"/>
        </w:rPr>
        <w:t>Nr projektu:</w:t>
      </w:r>
      <w:r w:rsidRPr="00127C09">
        <w:rPr>
          <w:rFonts w:ascii="Times New Roman" w:hAnsi="Times New Roman" w:cs="Times New Roman"/>
          <w:sz w:val="24"/>
          <w:szCs w:val="24"/>
        </w:rPr>
        <w:t xml:space="preserve"> 2018/28/Z/HS1/00554</w:t>
      </w:r>
    </w:p>
    <w:p w14:paraId="3B82FA94" w14:textId="77777777" w:rsidR="00A24CB1" w:rsidRPr="00127C09" w:rsidRDefault="00A24CB1" w:rsidP="00127C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C09">
        <w:rPr>
          <w:rFonts w:ascii="Times New Roman" w:hAnsi="Times New Roman" w:cs="Times New Roman"/>
          <w:b/>
          <w:bCs/>
          <w:sz w:val="24"/>
          <w:szCs w:val="24"/>
        </w:rPr>
        <w:t>Wykonawcy:</w:t>
      </w:r>
    </w:p>
    <w:p w14:paraId="4B9B9BFF" w14:textId="77777777" w:rsidR="00A22635" w:rsidRDefault="00A24CB1" w:rsidP="00127C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09">
        <w:rPr>
          <w:rFonts w:ascii="Times New Roman" w:hAnsi="Times New Roman" w:cs="Times New Roman"/>
          <w:sz w:val="24"/>
          <w:szCs w:val="24"/>
        </w:rPr>
        <w:t>Kierownik projektu: prof. dr hab. Paweł Łuków</w:t>
      </w:r>
    </w:p>
    <w:p w14:paraId="1AE5B147" w14:textId="4C6EA422" w:rsidR="00A24CB1" w:rsidRPr="00127C09" w:rsidRDefault="00A24CB1" w:rsidP="00127C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09">
        <w:rPr>
          <w:rFonts w:ascii="Times New Roman" w:hAnsi="Times New Roman" w:cs="Times New Roman"/>
          <w:sz w:val="24"/>
          <w:szCs w:val="24"/>
        </w:rPr>
        <w:t>Badaczka post-doc: dr Katarzyna Bielińska</w:t>
      </w:r>
    </w:p>
    <w:p w14:paraId="2D831A15" w14:textId="39229EB9" w:rsidR="00A24CB1" w:rsidRPr="00127C09" w:rsidRDefault="00A24CB1" w:rsidP="00127C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09">
        <w:rPr>
          <w:rFonts w:ascii="Times New Roman" w:hAnsi="Times New Roman" w:cs="Times New Roman"/>
          <w:sz w:val="24"/>
          <w:szCs w:val="24"/>
        </w:rPr>
        <w:t>Doktorantka: (dr) Anna Chowaniec</w:t>
      </w:r>
    </w:p>
    <w:p w14:paraId="198C52E6" w14:textId="77777777" w:rsidR="00A24CB1" w:rsidRPr="00127C09" w:rsidRDefault="00A24CB1" w:rsidP="00127C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C09">
        <w:rPr>
          <w:rFonts w:ascii="Times New Roman" w:hAnsi="Times New Roman" w:cs="Times New Roman"/>
          <w:b/>
          <w:bCs/>
          <w:sz w:val="24"/>
          <w:szCs w:val="24"/>
        </w:rPr>
        <w:t xml:space="preserve">Cel projektu: </w:t>
      </w:r>
    </w:p>
    <w:p w14:paraId="37550F08" w14:textId="77777777" w:rsidR="00A24CB1" w:rsidRPr="00127C09" w:rsidRDefault="00A24CB1" w:rsidP="00127C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09">
        <w:rPr>
          <w:rFonts w:ascii="Times New Roman" w:hAnsi="Times New Roman" w:cs="Times New Roman"/>
          <w:sz w:val="24"/>
          <w:szCs w:val="24"/>
        </w:rPr>
        <w:t xml:space="preserve">Projekt dotyczy różnorodności, która obejmuje aspekty etniczne, religijne, genderowe i orientację seksualną zarówno w kontekście ogólnospołecznym i opiece zdrowotnej ujętej jako przestrzeń publiczna, jak i w szczególnym kontekście instytucji opieki zdrowotnej ujmowanych </w:t>
      </w:r>
      <w:r w:rsidRPr="00127C09">
        <w:rPr>
          <w:rFonts w:ascii="Times New Roman" w:hAnsi="Times New Roman" w:cs="Times New Roman"/>
          <w:sz w:val="24"/>
          <w:szCs w:val="24"/>
        </w:rPr>
        <w:lastRenderedPageBreak/>
        <w:t>jako miejsca w tej przestrzeni. Projekt ma na celu zdobycie systematycznej i dogłębnej wiedzy o tym, w jaki sposób i w jakim stopniu europejskie normy i wytyczne dotyczące różnorodności są wdrażane w krajowych regulacjach prawnych w Chorwacji, Niemczech, Polsce i Słowenii oraz jak są one realizowane w praktyce klinicznej w tych krajach. Projekt będzie uwzględniał etyczne, kulturowe i normatywne aspekty integracji i wykluczenia w sektorze opieki zdrowotnej.</w:t>
      </w:r>
    </w:p>
    <w:p w14:paraId="31043DD1" w14:textId="21409DA7" w:rsidR="00A24CB1" w:rsidRPr="00127C09" w:rsidRDefault="00A24CB1" w:rsidP="00127C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C09">
        <w:rPr>
          <w:rFonts w:ascii="Times New Roman" w:hAnsi="Times New Roman" w:cs="Times New Roman"/>
          <w:sz w:val="24"/>
          <w:szCs w:val="24"/>
        </w:rPr>
        <w:t>Artykuły:</w:t>
      </w:r>
    </w:p>
    <w:p w14:paraId="29117395" w14:textId="272FC637" w:rsidR="00A24CB1" w:rsidRPr="00127C09" w:rsidRDefault="00A24CB1" w:rsidP="00127C09">
      <w:pPr>
        <w:pStyle w:val="Akapitzlist"/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Cs w:val="24"/>
          <w:lang w:val="en-US"/>
        </w:rPr>
      </w:pPr>
      <w:r w:rsidRPr="00127C09">
        <w:rPr>
          <w:rFonts w:ascii="Times New Roman" w:hAnsi="Times New Roman" w:cs="Times New Roman"/>
          <w:szCs w:val="24"/>
          <w:lang w:val="en-US"/>
        </w:rPr>
        <w:t xml:space="preserve">Katarzyna Bielińska, Anna Chowaniec, Robert Doričić, Marianne Nowak, Marcin Orzechowski, Mojca Ramšak, Paweł Łuków, Amir Muzur, Zvonka Zupanič-Slavec, Florian Steger: Equal access to healthcare in national legislations: how do Croatia, Germany, Poland, and Slovenia counteract discrimination in healthcare? </w:t>
      </w:r>
      <w:r w:rsidRPr="00127C09">
        <w:rPr>
          <w:rFonts w:ascii="Times New Roman" w:hAnsi="Times New Roman" w:cs="Times New Roman"/>
          <w:i/>
          <w:iCs/>
          <w:szCs w:val="24"/>
          <w:lang w:val="en-US"/>
        </w:rPr>
        <w:t>BMC Health Services Research</w:t>
      </w:r>
      <w:r w:rsidRPr="00127C09">
        <w:rPr>
          <w:rFonts w:ascii="Times New Roman" w:hAnsi="Times New Roman" w:cs="Times New Roman"/>
          <w:szCs w:val="24"/>
          <w:lang w:val="en-US"/>
        </w:rPr>
        <w:t xml:space="preserve"> (2022) 22: 100. https://doi.org/10.1186/s12913-021-07453-6</w:t>
      </w:r>
    </w:p>
    <w:p w14:paraId="1CC32575" w14:textId="26C79235" w:rsidR="00A24CB1" w:rsidRPr="00127C09" w:rsidRDefault="00A24CB1" w:rsidP="00127C09">
      <w:pPr>
        <w:pStyle w:val="Akapitzlist"/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Cs w:val="24"/>
          <w:lang w:val="en-US"/>
        </w:rPr>
      </w:pPr>
      <w:r w:rsidRPr="00127C09">
        <w:rPr>
          <w:rFonts w:ascii="Times New Roman" w:hAnsi="Times New Roman" w:cs="Times New Roman"/>
          <w:szCs w:val="24"/>
          <w:lang w:val="en-US"/>
        </w:rPr>
        <w:t xml:space="preserve">Robert Doričić, Marcin Orzechowski, Marianne Nowak, Ivana Tutić Grokša, Katarzyna Bielińska, Anna Chowaniec, Mojca Ramšak, Paweł Łuków, Amir Muzur, Zvonka Zupanič-Slavec, Florian Steger: Diversity Competency and Access to Healthcare in Hospitals in Croatia, Germany, Poland, and Slovenia. </w:t>
      </w:r>
      <w:r w:rsidRPr="00127C09">
        <w:rPr>
          <w:rFonts w:ascii="Times New Roman" w:hAnsi="Times New Roman" w:cs="Times New Roman"/>
          <w:i/>
          <w:iCs/>
          <w:szCs w:val="24"/>
          <w:lang w:val="en-US"/>
        </w:rPr>
        <w:t>International Journal of Environmental Research and Public Health</w:t>
      </w:r>
      <w:r w:rsidRPr="00127C09">
        <w:rPr>
          <w:rFonts w:ascii="Times New Roman" w:hAnsi="Times New Roman" w:cs="Times New Roman"/>
          <w:szCs w:val="24"/>
          <w:lang w:val="en-US"/>
        </w:rPr>
        <w:t xml:space="preserve"> (2021) 18: 11847. https://doi.org/10.3390/ijerph182211847</w:t>
      </w:r>
    </w:p>
    <w:p w14:paraId="0580C868" w14:textId="5140C9A1" w:rsidR="00A24CB1" w:rsidRPr="00127C09" w:rsidRDefault="00A24CB1" w:rsidP="00127C09">
      <w:pPr>
        <w:pStyle w:val="Akapitzlist"/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Cs w:val="24"/>
          <w:lang w:val="en-US"/>
        </w:rPr>
      </w:pPr>
      <w:r w:rsidRPr="00127C09">
        <w:rPr>
          <w:rFonts w:ascii="Times New Roman" w:hAnsi="Times New Roman" w:cs="Times New Roman"/>
          <w:szCs w:val="24"/>
          <w:lang w:val="en-US"/>
        </w:rPr>
        <w:t xml:space="preserve">Marcin Orzechowski, Marianne Nowak, Katarzyna Bielińska, Anna Chowaniec, Robert Doričić, Mojca Ramšak, Paweł Łuków, Amir Muzur, Zvonka Zupanič-Slavec and Florian Steger: Social diversity and access to healthcare in Europe: how does European Union’s legislation prevent from discrimination in healthcare? </w:t>
      </w:r>
      <w:r w:rsidRPr="00127C09">
        <w:rPr>
          <w:rFonts w:ascii="Times New Roman" w:hAnsi="Times New Roman" w:cs="Times New Roman"/>
          <w:i/>
          <w:iCs/>
          <w:szCs w:val="24"/>
          <w:lang w:val="en-US"/>
        </w:rPr>
        <w:t>BMC Public Health</w:t>
      </w:r>
      <w:r w:rsidRPr="00127C09">
        <w:rPr>
          <w:rFonts w:ascii="Times New Roman" w:hAnsi="Times New Roman" w:cs="Times New Roman"/>
          <w:szCs w:val="24"/>
          <w:lang w:val="en-US"/>
        </w:rPr>
        <w:t xml:space="preserve"> (2020) 20:1399. </w:t>
      </w:r>
      <w:hyperlink r:id="rId11" w:history="1">
        <w:r w:rsidRPr="00127C09">
          <w:rPr>
            <w:rStyle w:val="Hipercze"/>
            <w:rFonts w:ascii="Times New Roman" w:hAnsi="Times New Roman" w:cs="Times New Roman"/>
            <w:szCs w:val="24"/>
            <w:lang w:val="en-US"/>
          </w:rPr>
          <w:t>https://doi.org/10.1186/s12889-020-09494-8</w:t>
        </w:r>
      </w:hyperlink>
    </w:p>
    <w:p w14:paraId="06D05EB8" w14:textId="77777777" w:rsidR="00A24CB1" w:rsidRPr="00127C09" w:rsidRDefault="00A24CB1" w:rsidP="00127C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C09">
        <w:rPr>
          <w:rFonts w:ascii="Times New Roman" w:hAnsi="Times New Roman" w:cs="Times New Roman"/>
          <w:bCs/>
          <w:sz w:val="24"/>
          <w:szCs w:val="24"/>
        </w:rPr>
        <w:t>Konferencje:</w:t>
      </w:r>
    </w:p>
    <w:p w14:paraId="02CE6DAC" w14:textId="77777777" w:rsidR="00A24CB1" w:rsidRPr="00127C09" w:rsidRDefault="00A24CB1" w:rsidP="00127C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C09">
        <w:rPr>
          <w:rFonts w:ascii="Times New Roman" w:hAnsi="Times New Roman" w:cs="Times New Roman"/>
          <w:bCs/>
          <w:sz w:val="24"/>
          <w:szCs w:val="24"/>
        </w:rPr>
        <w:t xml:space="preserve">Konferencja międzynarodowa „Legal Regulations on Diversity in Healthcare in European Countries: Challenges for National Legislation” zorganizowana na Uniwersytecie Warszawskim w dniach 4-5 marca 2020 roku. </w:t>
      </w:r>
    </w:p>
    <w:p w14:paraId="44521522" w14:textId="77777777" w:rsidR="00A24CB1" w:rsidRPr="00127C09" w:rsidRDefault="00A24CB1" w:rsidP="00127C0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Cs/>
          <w:color w:val="000000"/>
          <w:szCs w:val="24"/>
        </w:rPr>
      </w:pPr>
      <w:r w:rsidRPr="00127C09">
        <w:rPr>
          <w:rFonts w:ascii="Times New Roman" w:eastAsia="Arial Unicode MS" w:hAnsi="Times New Roman" w:cs="Times New Roman"/>
          <w:bCs/>
          <w:color w:val="000000"/>
          <w:szCs w:val="24"/>
        </w:rPr>
        <w:t>Konferencje - referaty</w:t>
      </w:r>
    </w:p>
    <w:p w14:paraId="1C01954B" w14:textId="77777777" w:rsidR="00A24CB1" w:rsidRPr="00127C09" w:rsidRDefault="00A24CB1" w:rsidP="00127C09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Cs/>
          <w:color w:val="000000"/>
          <w:szCs w:val="24"/>
        </w:rPr>
      </w:pPr>
      <w:r w:rsidRPr="00127C09">
        <w:rPr>
          <w:rFonts w:ascii="Times New Roman" w:eastAsia="Arial Unicode MS" w:hAnsi="Times New Roman" w:cs="Times New Roman"/>
          <w:bCs/>
          <w:color w:val="000000"/>
          <w:szCs w:val="24"/>
        </w:rPr>
        <w:t>referat: „</w:t>
      </w:r>
      <w:r w:rsidRPr="00127C09">
        <w:rPr>
          <w:rFonts w:ascii="Times New Roman" w:hAnsi="Times New Roman" w:cs="Times New Roman"/>
          <w:szCs w:val="24"/>
        </w:rPr>
        <w:t xml:space="preserve">Diversity and access   to healthcare in Poland”, </w:t>
      </w:r>
      <w:r w:rsidRPr="00127C09">
        <w:rPr>
          <w:rFonts w:ascii="Times New Roman" w:eastAsia="Arial Unicode MS" w:hAnsi="Times New Roman" w:cs="Times New Roman"/>
          <w:bCs/>
          <w:color w:val="000000"/>
          <w:szCs w:val="24"/>
        </w:rPr>
        <w:t>wspólnie z prof. Pawłem Łukowem i Anną Chowaniec, konferencja zagraniczna</w:t>
      </w:r>
      <w:r w:rsidRPr="00127C09">
        <w:rPr>
          <w:rFonts w:ascii="Times New Roman" w:eastAsia="Arial Unicode MS" w:hAnsi="Times New Roman" w:cs="Times New Roman"/>
          <w:bCs/>
          <w:i/>
          <w:color w:val="000000"/>
          <w:szCs w:val="24"/>
        </w:rPr>
        <w:t xml:space="preserve"> Die Zukunft der </w:t>
      </w:r>
      <w:r w:rsidRPr="00127C09">
        <w:rPr>
          <w:rFonts w:ascii="Times New Roman" w:eastAsia="Arial Unicode MS" w:hAnsi="Times New Roman" w:cs="Times New Roman"/>
          <w:bCs/>
          <w:color w:val="000000"/>
          <w:szCs w:val="24"/>
        </w:rPr>
        <w:t>Menschlichkeit, organizator: Uniwersytet Fryderyka Aleksandra w Erlandgen i Norymberdze, Akademie für Ethik in der Medizin, , 22-25.września 2021.</w:t>
      </w:r>
    </w:p>
    <w:p w14:paraId="03C923DC" w14:textId="77777777" w:rsidR="00A24CB1" w:rsidRPr="00127C09" w:rsidRDefault="00A24CB1" w:rsidP="00127C09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Cs/>
          <w:color w:val="000000"/>
          <w:szCs w:val="24"/>
        </w:rPr>
      </w:pPr>
      <w:r w:rsidRPr="00127C09">
        <w:rPr>
          <w:rFonts w:ascii="Times New Roman" w:eastAsia="Arial Unicode MS" w:hAnsi="Times New Roman" w:cs="Times New Roman"/>
          <w:bCs/>
          <w:color w:val="000000"/>
          <w:szCs w:val="24"/>
        </w:rPr>
        <w:t xml:space="preserve">referat: „Od </w:t>
      </w:r>
      <w:r w:rsidRPr="00127C09">
        <w:rPr>
          <w:rFonts w:ascii="Times New Roman" w:eastAsia="Arial Unicode MS" w:hAnsi="Times New Roman" w:cs="Times New Roman"/>
          <w:bCs/>
          <w:i/>
          <w:color w:val="000000"/>
          <w:szCs w:val="24"/>
        </w:rPr>
        <w:t xml:space="preserve">sex </w:t>
      </w:r>
      <w:r w:rsidRPr="00127C09">
        <w:rPr>
          <w:rFonts w:ascii="Times New Roman" w:eastAsia="Arial Unicode MS" w:hAnsi="Times New Roman" w:cs="Times New Roman"/>
          <w:bCs/>
          <w:color w:val="000000"/>
          <w:szCs w:val="24"/>
        </w:rPr>
        <w:t xml:space="preserve">do </w:t>
      </w:r>
      <w:r w:rsidRPr="00127C09">
        <w:rPr>
          <w:rFonts w:ascii="Times New Roman" w:eastAsia="Arial Unicode MS" w:hAnsi="Times New Roman" w:cs="Times New Roman"/>
          <w:bCs/>
          <w:i/>
          <w:color w:val="000000"/>
          <w:szCs w:val="24"/>
        </w:rPr>
        <w:t>gender</w:t>
      </w:r>
      <w:r w:rsidRPr="00127C09">
        <w:rPr>
          <w:rFonts w:ascii="Times New Roman" w:eastAsia="Arial Unicode MS" w:hAnsi="Times New Roman" w:cs="Times New Roman"/>
          <w:bCs/>
          <w:color w:val="000000"/>
          <w:szCs w:val="24"/>
        </w:rPr>
        <w:t xml:space="preserve">: ewolucja pojęć w regulacjach unijnych”, wspólnie z Anną Chowaniec, konferencja ogólnopolska </w:t>
      </w:r>
      <w:r w:rsidRPr="00127C09">
        <w:rPr>
          <w:rFonts w:ascii="Times New Roman" w:eastAsia="Arial Unicode MS" w:hAnsi="Times New Roman" w:cs="Times New Roman"/>
          <w:bCs/>
          <w:i/>
          <w:color w:val="000000"/>
          <w:szCs w:val="24"/>
        </w:rPr>
        <w:t>Etyka i emocje</w:t>
      </w:r>
      <w:r w:rsidRPr="00127C09">
        <w:rPr>
          <w:rFonts w:ascii="Times New Roman" w:eastAsia="Arial Unicode MS" w:hAnsi="Times New Roman" w:cs="Times New Roman"/>
          <w:bCs/>
          <w:color w:val="000000"/>
          <w:szCs w:val="24"/>
        </w:rPr>
        <w:t xml:space="preserve">, organizator: Zakład Etyki IF UW, 25-26 października 2019; </w:t>
      </w:r>
    </w:p>
    <w:p w14:paraId="556025AB" w14:textId="242FE24F" w:rsidR="00A24CB1" w:rsidRPr="00127C09" w:rsidRDefault="00A24CB1" w:rsidP="00127C09">
      <w:pPr>
        <w:spacing w:before="100" w:beforeAutospacing="1" w:after="100" w:afterAutospacing="1" w:line="240" w:lineRule="auto"/>
        <w:jc w:val="both"/>
        <w:rPr>
          <w:rFonts w:ascii="Times New Roman" w:eastAsia="NSimSun" w:hAnsi="Times New Roman" w:cs="Times New Roman"/>
          <w:bCs/>
          <w:sz w:val="24"/>
          <w:szCs w:val="24"/>
        </w:rPr>
      </w:pPr>
      <w:r w:rsidRPr="00127C09">
        <w:rPr>
          <w:rFonts w:ascii="Times New Roman" w:hAnsi="Times New Roman" w:cs="Times New Roman"/>
          <w:bCs/>
          <w:sz w:val="24"/>
          <w:szCs w:val="24"/>
        </w:rPr>
        <w:t>Zajęcia prowadzone na Wydziale Filozofii:</w:t>
      </w:r>
    </w:p>
    <w:p w14:paraId="6491ED48" w14:textId="77777777" w:rsidR="00A24CB1" w:rsidRPr="00127C09" w:rsidRDefault="00A24CB1" w:rsidP="00127C09">
      <w:pPr>
        <w:pStyle w:val="Akapitzlist"/>
        <w:numPr>
          <w:ilvl w:val="1"/>
          <w:numId w:val="3"/>
        </w:num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Cs w:val="24"/>
        </w:rPr>
      </w:pPr>
      <w:r w:rsidRPr="00127C09">
        <w:rPr>
          <w:rFonts w:ascii="Times New Roman" w:hAnsi="Times New Roman" w:cs="Times New Roman"/>
          <w:szCs w:val="24"/>
        </w:rPr>
        <w:t>Semestr letni 2019/20</w:t>
      </w:r>
    </w:p>
    <w:p w14:paraId="7CEE78A1" w14:textId="5C09BCE6" w:rsidR="00A24CB1" w:rsidRPr="00127C09" w:rsidRDefault="00A24CB1" w:rsidP="00127C09">
      <w:pPr>
        <w:pStyle w:val="Akapitzlist"/>
        <w:spacing w:before="100" w:beforeAutospacing="1" w:after="100" w:afterAutospacing="1"/>
        <w:ind w:left="0" w:firstLine="360"/>
        <w:jc w:val="both"/>
        <w:rPr>
          <w:rFonts w:ascii="Times New Roman" w:hAnsi="Times New Roman" w:cs="Times New Roman"/>
          <w:szCs w:val="24"/>
        </w:rPr>
      </w:pPr>
      <w:r w:rsidRPr="00127C09">
        <w:rPr>
          <w:rFonts w:ascii="Times New Roman" w:hAnsi="Times New Roman" w:cs="Times New Roman"/>
          <w:bCs/>
          <w:szCs w:val="24"/>
        </w:rPr>
        <w:t>Zdrowie a idea równości</w:t>
      </w:r>
      <w:r w:rsidRPr="00127C09">
        <w:rPr>
          <w:rFonts w:ascii="Times New Roman" w:hAnsi="Times New Roman" w:cs="Times New Roman"/>
          <w:szCs w:val="24"/>
        </w:rPr>
        <w:t xml:space="preserve"> (3501-ZIR19-S-BE, 3501-ZIR19-S-BE-OG)</w:t>
      </w:r>
    </w:p>
    <w:p w14:paraId="6396B8B0" w14:textId="77777777" w:rsidR="00A24CB1" w:rsidRPr="00127C09" w:rsidRDefault="00A24CB1" w:rsidP="00127C09">
      <w:pPr>
        <w:pStyle w:val="Akapitzlist"/>
        <w:numPr>
          <w:ilvl w:val="1"/>
          <w:numId w:val="3"/>
        </w:num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Cs w:val="24"/>
        </w:rPr>
      </w:pPr>
      <w:r w:rsidRPr="00127C09">
        <w:rPr>
          <w:rFonts w:ascii="Times New Roman" w:hAnsi="Times New Roman" w:cs="Times New Roman"/>
          <w:szCs w:val="24"/>
        </w:rPr>
        <w:t>Semestr letni 2020/21</w:t>
      </w:r>
    </w:p>
    <w:p w14:paraId="0E981CB8" w14:textId="7CA0B957" w:rsidR="00A24CB1" w:rsidRPr="00127C09" w:rsidRDefault="00A24CB1" w:rsidP="00127C09">
      <w:pPr>
        <w:pStyle w:val="Akapitzlist"/>
        <w:spacing w:before="100" w:beforeAutospacing="1" w:after="100" w:afterAutospacing="1"/>
        <w:ind w:left="0" w:firstLine="360"/>
        <w:jc w:val="both"/>
        <w:rPr>
          <w:rFonts w:ascii="Times New Roman" w:hAnsi="Times New Roman" w:cs="Times New Roman"/>
          <w:szCs w:val="24"/>
        </w:rPr>
      </w:pPr>
      <w:r w:rsidRPr="00127C09">
        <w:rPr>
          <w:rFonts w:ascii="Times New Roman" w:hAnsi="Times New Roman" w:cs="Times New Roman"/>
          <w:bCs/>
          <w:szCs w:val="24"/>
        </w:rPr>
        <w:t>Zdrowie a idea równości 2</w:t>
      </w:r>
      <w:r w:rsidRPr="00127C09">
        <w:rPr>
          <w:rFonts w:ascii="Times New Roman" w:hAnsi="Times New Roman" w:cs="Times New Roman"/>
          <w:szCs w:val="24"/>
        </w:rPr>
        <w:t xml:space="preserve"> (3501-ZIR20-S, 3501-ZIR20-S-OG)</w:t>
      </w:r>
    </w:p>
    <w:p w14:paraId="1C9C9E68" w14:textId="57E82CD4" w:rsidR="00A24CB1" w:rsidRPr="00E05A93" w:rsidRDefault="00A24CB1" w:rsidP="00E05A93">
      <w:pPr>
        <w:pStyle w:val="Akapitzlist"/>
        <w:numPr>
          <w:ilvl w:val="1"/>
          <w:numId w:val="3"/>
        </w:num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Cs w:val="24"/>
        </w:rPr>
      </w:pPr>
      <w:r w:rsidRPr="00127C09">
        <w:rPr>
          <w:rFonts w:ascii="Times New Roman" w:hAnsi="Times New Roman" w:cs="Times New Roman"/>
          <w:bCs/>
          <w:szCs w:val="24"/>
        </w:rPr>
        <w:t>Różnorodność i równe traktowanie w dyskursach i praktykach opieki zdrowotnej</w:t>
      </w:r>
      <w:r w:rsidRPr="00127C09">
        <w:rPr>
          <w:rFonts w:ascii="Times New Roman" w:hAnsi="Times New Roman" w:cs="Times New Roman"/>
          <w:szCs w:val="24"/>
        </w:rPr>
        <w:t xml:space="preserve"> (3800-RRT21-S, 3800-RRT21-S-OG)</w:t>
      </w:r>
    </w:p>
    <w:p w14:paraId="23F62470" w14:textId="3CF32D20" w:rsidR="00A24CB1" w:rsidRPr="00127C09" w:rsidRDefault="00A24CB1" w:rsidP="00127C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C09">
        <w:rPr>
          <w:rFonts w:ascii="Times New Roman" w:hAnsi="Times New Roman" w:cs="Times New Roman"/>
          <w:bCs/>
          <w:sz w:val="24"/>
          <w:szCs w:val="24"/>
        </w:rPr>
        <w:t>Wydarzenia:</w:t>
      </w:r>
    </w:p>
    <w:p w14:paraId="2B42F0AA" w14:textId="66806523" w:rsidR="00A24CB1" w:rsidRPr="00127C09" w:rsidRDefault="00A24CB1" w:rsidP="00127C09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Cs w:val="24"/>
        </w:rPr>
      </w:pPr>
      <w:r w:rsidRPr="00127C09">
        <w:rPr>
          <w:rFonts w:ascii="Times New Roman" w:hAnsi="Times New Roman" w:cs="Times New Roman"/>
          <w:bCs/>
          <w:szCs w:val="24"/>
        </w:rPr>
        <w:lastRenderedPageBreak/>
        <w:t>Wykład „Zdrowie - dostępne dla wszystkich?”, prof. Magdalena Środa (WF UW), panel dyskusyjny. 22.09.2019, 23. Festiwal Nauki Warszawa</w:t>
      </w:r>
    </w:p>
    <w:p w14:paraId="1AB8DAEA" w14:textId="2135A994" w:rsidR="00A24CB1" w:rsidRPr="00127C09" w:rsidRDefault="00A24CB1" w:rsidP="00127C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C09">
        <w:rPr>
          <w:rFonts w:ascii="Times New Roman" w:hAnsi="Times New Roman" w:cs="Times New Roman"/>
          <w:bCs/>
          <w:sz w:val="24"/>
          <w:szCs w:val="24"/>
        </w:rPr>
        <w:t>Wydarzenie online "Różnorodność społeczna a dostęp do opieki zdrowotnej", wykład „Redefinicja pojęcia niepełnosprawności w «warunkowych» państwach dobrobytu: podejście welfare scarcity” dr Mariusz Baranowski (WS UAM), panel dyskusyjny, 26.09.2020, 24. Festiwal Nauki Warszawa</w:t>
      </w:r>
    </w:p>
    <w:p w14:paraId="2BD20E4A" w14:textId="5B9A38F6" w:rsidR="00A24CB1" w:rsidRPr="00127C09" w:rsidRDefault="00A24CB1" w:rsidP="00127C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C09">
        <w:rPr>
          <w:rFonts w:ascii="Times New Roman" w:hAnsi="Times New Roman" w:cs="Times New Roman"/>
          <w:bCs/>
          <w:sz w:val="24"/>
          <w:szCs w:val="24"/>
        </w:rPr>
        <w:t>Wydarzenie online "O równy dostęp do zdrowia", wykład "Nowe technologie reprodukcyjne: nierówności i wykluczenia w kontekście polskim" dr hab. Elżbieta Korolczuk (Uniwersytet w Södertörn i Uniwersytet Warszawski), 23.09.2021, 25. Festiwal Nauki Warszawa</w:t>
      </w:r>
    </w:p>
    <w:p w14:paraId="347B0453" w14:textId="1AFDDF6A" w:rsidR="00A24CB1" w:rsidRPr="00127C09" w:rsidRDefault="00A24CB1" w:rsidP="00127C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09">
        <w:rPr>
          <w:rFonts w:ascii="Times New Roman" w:hAnsi="Times New Roman" w:cs="Times New Roman"/>
          <w:bCs/>
          <w:sz w:val="24"/>
          <w:szCs w:val="24"/>
        </w:rPr>
        <w:t>Wydarzenie online „Równe prawa, różne potrzeby (zdrowotne)”, dyskusja o społeczno-prawnych kontekstach wyzwań stojących przed (polską) ochroną zdrowia w XXI wieku.</w:t>
      </w:r>
      <w:r w:rsidRPr="00127C09">
        <w:rPr>
          <w:rFonts w:ascii="Times New Roman" w:hAnsi="Times New Roman" w:cs="Times New Roman"/>
          <w:sz w:val="24"/>
          <w:szCs w:val="24"/>
        </w:rPr>
        <w:t xml:space="preserve"> Paneliści: Jarosław Jagura, Helsińska Fundacja Praw Człowieka, prof. dr hab. Paweł Łuków, Wydział Filozofii UW, dr hab. Magdalena Radkowska-Walkowicz, Instytut Etnologii i Antropologii Kulturowej UW, Filip Rak, Biuro Rzecznika Praw Obywatelskich, Izabela Sopalska-Rybak, prezeska Fundacji „Kulawa Warszawa". Dyskusja poprowadzona przez studentów i doktorantów: Natalia Koncewicz, studentka bioetyki WFZ UW, Agnieszka Romanowska, studentka bioetyki WFZ UW, Wojciech Rożdżeński, doktorant WPiA UW, </w:t>
      </w:r>
      <w:r w:rsidRPr="00127C09">
        <w:rPr>
          <w:rFonts w:ascii="Times New Roman" w:hAnsi="Times New Roman" w:cs="Times New Roman"/>
          <w:bCs/>
          <w:sz w:val="24"/>
          <w:szCs w:val="24"/>
        </w:rPr>
        <w:t>25.09.2021, 25. Festiwal Nauki Warszawa.</w:t>
      </w:r>
    </w:p>
    <w:p w14:paraId="3A43541C" w14:textId="29629622" w:rsidR="006C67C6" w:rsidRDefault="006C67C6" w:rsidP="00A24CB1">
      <w:pPr>
        <w:jc w:val="both"/>
        <w:rPr>
          <w:rFonts w:ascii="Times New Roman" w:hAnsi="Times New Roman" w:cs="Times New Roman"/>
        </w:rPr>
      </w:pPr>
    </w:p>
    <w:p w14:paraId="46265BE3" w14:textId="3E11C4A4" w:rsidR="006C67C6" w:rsidRPr="00D24169" w:rsidRDefault="006C67C6" w:rsidP="006C67C6">
      <w:pPr>
        <w:pStyle w:val="Akapitzlist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bCs/>
          <w:szCs w:val="24"/>
        </w:rPr>
      </w:pPr>
      <w:r w:rsidRPr="00D24169">
        <w:rPr>
          <w:rFonts w:ascii="Times New Roman" w:hAnsi="Times New Roman" w:cs="Times New Roman"/>
          <w:b/>
          <w:bCs/>
          <w:szCs w:val="24"/>
        </w:rPr>
        <w:t>Profesor Magdalena Borowska</w:t>
      </w:r>
    </w:p>
    <w:p w14:paraId="1FA49824" w14:textId="77777777" w:rsidR="006C67C6" w:rsidRPr="006C67C6" w:rsidRDefault="006C67C6" w:rsidP="006C67C6">
      <w:pPr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</w:p>
    <w:p w14:paraId="39B1683D" w14:textId="7595C1B2" w:rsidR="006C67C6" w:rsidRPr="00CF03BB" w:rsidRDefault="006C67C6" w:rsidP="006C67C6">
      <w:pPr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6C67C6">
        <w:rPr>
          <w:rFonts w:ascii="Times New Roman" w:hAnsi="Times New Roman" w:cs="Times New Roman"/>
          <w:szCs w:val="24"/>
        </w:rPr>
        <w:t>Na</w:t>
      </w:r>
      <w:r>
        <w:rPr>
          <w:rFonts w:ascii="Times New Roman" w:hAnsi="Times New Roman" w:cs="Times New Roman"/>
          <w:szCs w:val="24"/>
        </w:rPr>
        <w:t xml:space="preserve"> </w:t>
      </w:r>
      <w:r w:rsidRPr="006C67C6">
        <w:rPr>
          <w:rFonts w:ascii="Times New Roman" w:hAnsi="Times New Roman" w:cs="Times New Roman"/>
          <w:szCs w:val="24"/>
        </w:rPr>
        <w:t xml:space="preserve">konwersatorium „Filozoficzne problemy współczesności” pracując nad tekstami m. in. </w:t>
      </w:r>
      <w:r w:rsidRPr="00CF03BB">
        <w:rPr>
          <w:rFonts w:ascii="Times New Roman" w:hAnsi="Times New Roman" w:cs="Times New Roman"/>
          <w:szCs w:val="24"/>
        </w:rPr>
        <w:t>Giorgio Agambena, Chantal Mouffe, Ernesto Laclau’a, Judith Butler, bell hooks, Donny Haraway, Rosi Braidotti, Adrienne Rich zwracaliśmy uwagę na praktyczny, prorównościowy i emancypacyjny wymiar prowadzonych w nich analiz filozoficznych. Dyskutowaliśmy o problemach związanych z dyskryminacją na tle płci, narodowości, rasy, odmienności kulturowej. Zajmowaliśmy się kwestiami takimi jak: europocentryzm i jego kulturowe konsekwencje; kulturowe uwarunkowania racjonalności; związek filozoficznego rozumu i idei podporządkowania; przesłanki teorii feministycznej; postkolonializm i jego konsekwencje dla myśli filozoficznej i społecznej; esencjalizm i konstruktywizm w myśleniu o płci i płciowości (problem płci kulturowej); polityczne uwarunkowania doświadczenia cielesności.</w:t>
      </w:r>
      <w:r w:rsidRPr="00CF03BB">
        <w:rPr>
          <w:rFonts w:ascii="Times New Roman" w:hAnsi="Times New Roman" w:cs="Times New Roman"/>
          <w:szCs w:val="24"/>
        </w:rPr>
        <w:br/>
        <w:t>W ramach seminarium „Współczesna estetyka wobec relacji sztuka-życie codzienne” wielokrotnie w ramach dyskusji nad próbami ideologizacji sztuki i jej krytyczno-emancypacyjnym potencjałem podejmowane były analizy współczesnych prac artystycznych skierowanych przeciwko przemocy i różnym formom społecznej opresji (np. w ramach tematu dotyczącego sztuki partycypacyjnej /Claire Bishop, Artur Żmijewski/, czy estetyki jako polityki Jaquesa Rancierre’a).</w:t>
      </w:r>
      <w:r w:rsidRPr="00CF03BB">
        <w:rPr>
          <w:rFonts w:ascii="Times New Roman" w:hAnsi="Times New Roman" w:cs="Times New Roman"/>
          <w:szCs w:val="24"/>
        </w:rPr>
        <w:br/>
        <w:t>Także na ćwiczeniach z „Filozofii wartości” miały miejsce dyskusje dotyczące relacji: antropocentryzm/post-antropocentryzm (Donna Haraway); europocentryzm-uniwersalizm kulturowy (Leszek Kołakowski), a postkolonializm (Andreas Kronenberg).</w:t>
      </w:r>
    </w:p>
    <w:p w14:paraId="7EEF768F" w14:textId="3C7923AC" w:rsidR="006C67C6" w:rsidRPr="00CF03BB" w:rsidRDefault="006C67C6" w:rsidP="00D24169">
      <w:pPr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CF03BB">
        <w:rPr>
          <w:rFonts w:ascii="Times New Roman" w:hAnsi="Times New Roman" w:cs="Times New Roman"/>
          <w:szCs w:val="24"/>
        </w:rPr>
        <w:t>        </w:t>
      </w:r>
    </w:p>
    <w:sectPr w:rsidR="006C67C6" w:rsidRPr="00CF03B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6826" w14:textId="77777777" w:rsidR="003D7790" w:rsidRDefault="003D7790" w:rsidP="00BB089C">
      <w:pPr>
        <w:spacing w:after="0" w:line="240" w:lineRule="auto"/>
      </w:pPr>
      <w:r>
        <w:separator/>
      </w:r>
    </w:p>
  </w:endnote>
  <w:endnote w:type="continuationSeparator" w:id="0">
    <w:p w14:paraId="08694B1E" w14:textId="77777777" w:rsidR="003D7790" w:rsidRDefault="003D7790" w:rsidP="00BB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03336"/>
      <w:docPartObj>
        <w:docPartGallery w:val="Page Numbers (Bottom of Page)"/>
        <w:docPartUnique/>
      </w:docPartObj>
    </w:sdtPr>
    <w:sdtEndPr/>
    <w:sdtContent>
      <w:p w14:paraId="68E1F385" w14:textId="0BA6B988" w:rsidR="00127C09" w:rsidRDefault="00127C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03D689" w14:textId="77777777" w:rsidR="00127C09" w:rsidRDefault="00127C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F060" w14:textId="77777777" w:rsidR="003D7790" w:rsidRDefault="003D7790" w:rsidP="00BB089C">
      <w:pPr>
        <w:spacing w:after="0" w:line="240" w:lineRule="auto"/>
      </w:pPr>
      <w:r>
        <w:separator/>
      </w:r>
    </w:p>
  </w:footnote>
  <w:footnote w:type="continuationSeparator" w:id="0">
    <w:p w14:paraId="32DCEA01" w14:textId="77777777" w:rsidR="003D7790" w:rsidRDefault="003D7790" w:rsidP="00BB0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42712"/>
    <w:multiLevelType w:val="hybridMultilevel"/>
    <w:tmpl w:val="0C4C2D6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E223BC"/>
    <w:multiLevelType w:val="hybridMultilevel"/>
    <w:tmpl w:val="5DFAC3B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B22483"/>
    <w:multiLevelType w:val="multilevel"/>
    <w:tmpl w:val="D3C8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3F30B92"/>
    <w:multiLevelType w:val="hybridMultilevel"/>
    <w:tmpl w:val="44420AF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1F0B3D"/>
    <w:multiLevelType w:val="multilevel"/>
    <w:tmpl w:val="9632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B1702B5"/>
    <w:multiLevelType w:val="hybridMultilevel"/>
    <w:tmpl w:val="A7BC7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BA"/>
    <w:rsid w:val="00127C09"/>
    <w:rsid w:val="002638F8"/>
    <w:rsid w:val="003D7790"/>
    <w:rsid w:val="004E2258"/>
    <w:rsid w:val="005A515E"/>
    <w:rsid w:val="006113A7"/>
    <w:rsid w:val="00671E9B"/>
    <w:rsid w:val="006C67C6"/>
    <w:rsid w:val="007731BA"/>
    <w:rsid w:val="007D0AEA"/>
    <w:rsid w:val="00891EDC"/>
    <w:rsid w:val="009A67C0"/>
    <w:rsid w:val="00A1016F"/>
    <w:rsid w:val="00A22635"/>
    <w:rsid w:val="00A24CB1"/>
    <w:rsid w:val="00AE3FB5"/>
    <w:rsid w:val="00BB089C"/>
    <w:rsid w:val="00CF03BB"/>
    <w:rsid w:val="00D24169"/>
    <w:rsid w:val="00D85E9E"/>
    <w:rsid w:val="00DE74E1"/>
    <w:rsid w:val="00E05A93"/>
    <w:rsid w:val="00E30C8F"/>
    <w:rsid w:val="00F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495A"/>
  <w15:chartTrackingRefBased/>
  <w15:docId w15:val="{C7E5D027-DE2E-40C5-95D1-B1293C30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31B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08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08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89C"/>
    <w:rPr>
      <w:vertAlign w:val="superscript"/>
    </w:rPr>
  </w:style>
  <w:style w:type="paragraph" w:customStyle="1" w:styleId="gmail-msolistparagraph">
    <w:name w:val="gmail-msolistparagraph"/>
    <w:basedOn w:val="Normalny"/>
    <w:rsid w:val="00BB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1E9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24CB1"/>
    <w:pPr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2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C09"/>
  </w:style>
  <w:style w:type="paragraph" w:styleId="Stopka">
    <w:name w:val="footer"/>
    <w:basedOn w:val="Normalny"/>
    <w:link w:val="StopkaZnak"/>
    <w:uiPriority w:val="99"/>
    <w:unhideWhenUsed/>
    <w:rsid w:val="0012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C09"/>
  </w:style>
  <w:style w:type="character" w:styleId="Odwoaniedokomentarza">
    <w:name w:val="annotation reference"/>
    <w:basedOn w:val="Domylnaczcionkaakapitu"/>
    <w:uiPriority w:val="99"/>
    <w:semiHidden/>
    <w:unhideWhenUsed/>
    <w:rsid w:val="006C6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7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7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7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7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morowska-mach@uw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.jusinska@uw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86/s12889-020-09494-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ktywniobywatele.org.pl/o-program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kantyfaszystowski.org/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1906</Words>
  <Characters>11440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Grudzinska</dc:creator>
  <cp:keywords/>
  <dc:description/>
  <cp:lastModifiedBy>Joanna Kom</cp:lastModifiedBy>
  <cp:revision>8</cp:revision>
  <dcterms:created xsi:type="dcterms:W3CDTF">2022-05-24T07:21:00Z</dcterms:created>
  <dcterms:modified xsi:type="dcterms:W3CDTF">2022-05-30T19:22:00Z</dcterms:modified>
</cp:coreProperties>
</file>